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4B" w:rsidRDefault="000C3A4B"/>
    <w:tbl>
      <w:tblPr>
        <w:tblStyle w:val="TableGrid"/>
        <w:tblW w:w="14400" w:type="dxa"/>
        <w:tblLayout w:type="fixed"/>
        <w:tblLook w:val="04A0" w:firstRow="1" w:lastRow="0" w:firstColumn="1" w:lastColumn="0" w:noHBand="0" w:noVBand="1"/>
      </w:tblPr>
      <w:tblGrid>
        <w:gridCol w:w="799"/>
        <w:gridCol w:w="718"/>
        <w:gridCol w:w="1719"/>
        <w:gridCol w:w="1564"/>
        <w:gridCol w:w="145"/>
        <w:gridCol w:w="8"/>
        <w:gridCol w:w="1717"/>
        <w:gridCol w:w="1720"/>
        <w:gridCol w:w="1210"/>
        <w:gridCol w:w="509"/>
        <w:gridCol w:w="56"/>
        <w:gridCol w:w="1661"/>
        <w:gridCol w:w="2574"/>
      </w:tblGrid>
      <w:tr w:rsidR="007A463E" w:rsidTr="00662563">
        <w:tc>
          <w:tcPr>
            <w:tcW w:w="4800" w:type="dxa"/>
            <w:gridSpan w:val="4"/>
          </w:tcPr>
          <w:p w:rsidR="007A463E" w:rsidRPr="002A7524" w:rsidRDefault="007A463E">
            <w:pPr>
              <w:rPr>
                <w:b/>
                <w:smallCaps/>
              </w:rPr>
            </w:pPr>
            <w:r>
              <w:rPr>
                <w:b/>
                <w:smallCaps/>
              </w:rPr>
              <w:t>Academy:</w:t>
            </w:r>
            <w:r w:rsidR="00C82F0B">
              <w:rPr>
                <w:b/>
                <w:smallCaps/>
              </w:rPr>
              <w:t xml:space="preserve"> Fine Arts and Communication</w:t>
            </w:r>
          </w:p>
        </w:tc>
        <w:tc>
          <w:tcPr>
            <w:tcW w:w="4800" w:type="dxa"/>
            <w:gridSpan w:val="5"/>
          </w:tcPr>
          <w:p w:rsidR="007A463E" w:rsidRPr="002A7524" w:rsidRDefault="007A463E">
            <w:pPr>
              <w:rPr>
                <w:b/>
                <w:smallCaps/>
              </w:rPr>
            </w:pPr>
            <w:r>
              <w:rPr>
                <w:b/>
                <w:smallCaps/>
              </w:rPr>
              <w:t>Career Cluster:</w:t>
            </w:r>
            <w:r w:rsidR="00C82F0B">
              <w:rPr>
                <w:b/>
                <w:smallCaps/>
              </w:rPr>
              <w:t xml:space="preserve"> Graphics Design</w:t>
            </w:r>
          </w:p>
        </w:tc>
        <w:tc>
          <w:tcPr>
            <w:tcW w:w="4800" w:type="dxa"/>
            <w:gridSpan w:val="4"/>
          </w:tcPr>
          <w:p w:rsidR="007A463E" w:rsidRPr="002A7524" w:rsidRDefault="007A463E">
            <w:pPr>
              <w:rPr>
                <w:b/>
                <w:smallCaps/>
              </w:rPr>
            </w:pPr>
            <w:r>
              <w:rPr>
                <w:b/>
                <w:smallCaps/>
              </w:rPr>
              <w:t>Pathway:</w:t>
            </w:r>
            <w:r w:rsidR="00C82F0B">
              <w:rPr>
                <w:b/>
                <w:smallCaps/>
              </w:rPr>
              <w:t xml:space="preserve"> Graphics Design</w:t>
            </w:r>
          </w:p>
        </w:tc>
      </w:tr>
      <w:tr w:rsidR="00D43D3C" w:rsidTr="00D43D3C">
        <w:tc>
          <w:tcPr>
            <w:tcW w:w="14400" w:type="dxa"/>
            <w:gridSpan w:val="13"/>
            <w:shd w:val="clear" w:color="auto" w:fill="BFBFBF" w:themeFill="background1" w:themeFillShade="BF"/>
          </w:tcPr>
          <w:p w:rsidR="00D43D3C" w:rsidRPr="002A7524" w:rsidRDefault="00D43D3C" w:rsidP="00D43D3C">
            <w:pPr>
              <w:jc w:val="center"/>
              <w:rPr>
                <w:b/>
                <w:smallCaps/>
              </w:rPr>
            </w:pPr>
            <w:r>
              <w:rPr>
                <w:b/>
                <w:smallCaps/>
              </w:rPr>
              <w:t>Curriculum Credits</w:t>
            </w:r>
          </w:p>
        </w:tc>
      </w:tr>
      <w:tr w:rsidR="000B5C63" w:rsidTr="00354EEF">
        <w:tc>
          <w:tcPr>
            <w:tcW w:w="799" w:type="dxa"/>
          </w:tcPr>
          <w:p w:rsidR="00082A77" w:rsidRPr="00082A77" w:rsidRDefault="00082A77"/>
        </w:tc>
        <w:tc>
          <w:tcPr>
            <w:tcW w:w="718" w:type="dxa"/>
          </w:tcPr>
          <w:p w:rsidR="00082A77" w:rsidRDefault="00082A77"/>
        </w:tc>
        <w:tc>
          <w:tcPr>
            <w:tcW w:w="1719" w:type="dxa"/>
          </w:tcPr>
          <w:p w:rsidR="00082A77" w:rsidRPr="002A7524" w:rsidRDefault="00082A77" w:rsidP="00D43D3C">
            <w:pPr>
              <w:jc w:val="center"/>
              <w:rPr>
                <w:b/>
                <w:smallCaps/>
              </w:rPr>
            </w:pPr>
            <w:r w:rsidRPr="002A7524">
              <w:rPr>
                <w:b/>
                <w:smallCaps/>
              </w:rPr>
              <w:t>Language Arts (LA)</w:t>
            </w:r>
          </w:p>
          <w:p w:rsidR="00082A77" w:rsidRPr="00571A98" w:rsidRDefault="00082A77" w:rsidP="00D43D3C">
            <w:pPr>
              <w:jc w:val="center"/>
            </w:pPr>
            <w:r w:rsidRPr="00571A98">
              <w:t>4 credits</w:t>
            </w:r>
          </w:p>
        </w:tc>
        <w:tc>
          <w:tcPr>
            <w:tcW w:w="1717" w:type="dxa"/>
            <w:gridSpan w:val="3"/>
          </w:tcPr>
          <w:p w:rsidR="00082A77" w:rsidRPr="002A7524" w:rsidRDefault="00082A77" w:rsidP="00D43D3C">
            <w:pPr>
              <w:jc w:val="center"/>
              <w:rPr>
                <w:b/>
                <w:smallCaps/>
              </w:rPr>
            </w:pPr>
            <w:r w:rsidRPr="002A7524">
              <w:rPr>
                <w:b/>
                <w:smallCaps/>
              </w:rPr>
              <w:t>Math (MA)</w:t>
            </w:r>
          </w:p>
          <w:p w:rsidR="00082A77" w:rsidRPr="00571A98" w:rsidRDefault="00082A77" w:rsidP="00D43D3C">
            <w:pPr>
              <w:jc w:val="center"/>
            </w:pPr>
            <w:r w:rsidRPr="00571A98">
              <w:t>4 credits</w:t>
            </w:r>
          </w:p>
        </w:tc>
        <w:tc>
          <w:tcPr>
            <w:tcW w:w="1717" w:type="dxa"/>
          </w:tcPr>
          <w:p w:rsidR="00082A77" w:rsidRPr="002A7524" w:rsidRDefault="00082A77" w:rsidP="00D43D3C">
            <w:pPr>
              <w:jc w:val="center"/>
              <w:rPr>
                <w:b/>
                <w:smallCaps/>
              </w:rPr>
            </w:pPr>
            <w:r w:rsidRPr="002A7524">
              <w:rPr>
                <w:b/>
                <w:smallCaps/>
              </w:rPr>
              <w:t>Science (SC)</w:t>
            </w:r>
          </w:p>
          <w:p w:rsidR="00082A77" w:rsidRPr="00571A98" w:rsidRDefault="00082A77" w:rsidP="00D43D3C">
            <w:pPr>
              <w:jc w:val="center"/>
            </w:pPr>
            <w:r w:rsidRPr="00571A98">
              <w:t>4 credits</w:t>
            </w:r>
          </w:p>
        </w:tc>
        <w:tc>
          <w:tcPr>
            <w:tcW w:w="1720" w:type="dxa"/>
          </w:tcPr>
          <w:p w:rsidR="00082A77" w:rsidRPr="002A7524" w:rsidRDefault="00082A77" w:rsidP="00D43D3C">
            <w:pPr>
              <w:jc w:val="center"/>
              <w:rPr>
                <w:b/>
                <w:smallCaps/>
              </w:rPr>
            </w:pPr>
            <w:r w:rsidRPr="002A7524">
              <w:rPr>
                <w:b/>
                <w:smallCaps/>
              </w:rPr>
              <w:t>Social Studies (SS)</w:t>
            </w:r>
          </w:p>
          <w:p w:rsidR="00082A77" w:rsidRPr="00571A98" w:rsidRDefault="00082A77" w:rsidP="00D43D3C">
            <w:pPr>
              <w:jc w:val="center"/>
            </w:pPr>
            <w:r w:rsidRPr="00571A98">
              <w:t>3 credits</w:t>
            </w:r>
          </w:p>
        </w:tc>
        <w:tc>
          <w:tcPr>
            <w:tcW w:w="1719" w:type="dxa"/>
            <w:gridSpan w:val="2"/>
          </w:tcPr>
          <w:p w:rsidR="00082A77" w:rsidRPr="002A7524" w:rsidRDefault="00082A77" w:rsidP="00D43D3C">
            <w:pPr>
              <w:jc w:val="center"/>
              <w:rPr>
                <w:b/>
                <w:smallCaps/>
              </w:rPr>
            </w:pPr>
            <w:r w:rsidRPr="002A7524">
              <w:rPr>
                <w:b/>
                <w:smallCaps/>
              </w:rPr>
              <w:t>Health &amp; Physical Education</w:t>
            </w:r>
          </w:p>
          <w:p w:rsidR="00082A77" w:rsidRPr="00571A98" w:rsidRDefault="00082A77" w:rsidP="00D43D3C">
            <w:pPr>
              <w:jc w:val="center"/>
            </w:pPr>
            <w:r w:rsidRPr="00571A98">
              <w:t>1 credit</w:t>
            </w:r>
          </w:p>
        </w:tc>
        <w:tc>
          <w:tcPr>
            <w:tcW w:w="1717" w:type="dxa"/>
            <w:gridSpan w:val="2"/>
          </w:tcPr>
          <w:p w:rsidR="00082A77" w:rsidRPr="002A7524" w:rsidRDefault="00082A77" w:rsidP="00D43D3C">
            <w:pPr>
              <w:jc w:val="center"/>
              <w:rPr>
                <w:b/>
                <w:smallCaps/>
              </w:rPr>
            </w:pPr>
            <w:r w:rsidRPr="002A7524">
              <w:rPr>
                <w:b/>
                <w:smallCaps/>
              </w:rPr>
              <w:t>Pathway Electives</w:t>
            </w:r>
          </w:p>
          <w:p w:rsidR="00082A77" w:rsidRDefault="00082A77" w:rsidP="00D43D3C">
            <w:pPr>
              <w:jc w:val="center"/>
            </w:pPr>
            <w:r w:rsidRPr="00571A98">
              <w:t>3 credits</w:t>
            </w:r>
          </w:p>
          <w:p w:rsidR="00732527" w:rsidRPr="00571A98" w:rsidRDefault="00732527" w:rsidP="00732527">
            <w:pPr>
              <w:jc w:val="both"/>
            </w:pPr>
          </w:p>
        </w:tc>
        <w:tc>
          <w:tcPr>
            <w:tcW w:w="2574" w:type="dxa"/>
          </w:tcPr>
          <w:p w:rsidR="00082A77" w:rsidRPr="002A7524" w:rsidRDefault="00082A77" w:rsidP="00D43D3C">
            <w:pPr>
              <w:jc w:val="center"/>
              <w:rPr>
                <w:b/>
                <w:smallCaps/>
              </w:rPr>
            </w:pPr>
            <w:r w:rsidRPr="002A7524">
              <w:rPr>
                <w:b/>
                <w:smallCaps/>
              </w:rPr>
              <w:t>Other Electives</w:t>
            </w:r>
          </w:p>
          <w:p w:rsidR="00082A77" w:rsidRPr="00571A98" w:rsidRDefault="00082A77" w:rsidP="00D43D3C">
            <w:pPr>
              <w:jc w:val="center"/>
            </w:pPr>
            <w:r w:rsidRPr="00571A98">
              <w:t>4 credits</w:t>
            </w:r>
          </w:p>
          <w:p w:rsidR="00082A77" w:rsidRPr="00571A98" w:rsidRDefault="00082A77" w:rsidP="00D43D3C">
            <w:pPr>
              <w:jc w:val="center"/>
              <w:rPr>
                <w:b/>
              </w:rPr>
            </w:pPr>
          </w:p>
        </w:tc>
      </w:tr>
      <w:tr w:rsidR="000B5C63" w:rsidTr="00354EEF">
        <w:trPr>
          <w:cantSplit/>
          <w:trHeight w:val="1134"/>
        </w:trPr>
        <w:tc>
          <w:tcPr>
            <w:tcW w:w="799" w:type="dxa"/>
            <w:vAlign w:val="center"/>
          </w:tcPr>
          <w:p w:rsidR="002A7524" w:rsidRPr="00082A77" w:rsidRDefault="002A7524" w:rsidP="00596BBC">
            <w:pPr>
              <w:ind w:left="115" w:right="115"/>
              <w:jc w:val="center"/>
              <w:rPr>
                <w:b/>
                <w:smallCaps/>
              </w:rPr>
            </w:pPr>
          </w:p>
        </w:tc>
        <w:tc>
          <w:tcPr>
            <w:tcW w:w="718" w:type="dxa"/>
          </w:tcPr>
          <w:p w:rsidR="002A7524" w:rsidRDefault="002A7524" w:rsidP="00596BBC"/>
        </w:tc>
        <w:tc>
          <w:tcPr>
            <w:tcW w:w="1719" w:type="dxa"/>
          </w:tcPr>
          <w:p w:rsidR="003C0524" w:rsidRDefault="002A7524" w:rsidP="00596BBC">
            <w:pPr>
              <w:rPr>
                <w:sz w:val="16"/>
              </w:rPr>
            </w:pPr>
            <w:r w:rsidRPr="00F576EC">
              <w:rPr>
                <w:sz w:val="16"/>
              </w:rPr>
              <w:t>1 credit 9</w:t>
            </w:r>
            <w:r w:rsidRPr="00F576EC">
              <w:rPr>
                <w:sz w:val="16"/>
                <w:vertAlign w:val="superscript"/>
              </w:rPr>
              <w:t>th</w:t>
            </w:r>
            <w:r w:rsidR="003C0524">
              <w:rPr>
                <w:sz w:val="16"/>
              </w:rPr>
              <w:t xml:space="preserve"> grade Lit.</w:t>
            </w:r>
          </w:p>
          <w:p w:rsidR="003C0524" w:rsidRDefault="003C0524" w:rsidP="00596BBC">
            <w:pPr>
              <w:rPr>
                <w:sz w:val="16"/>
              </w:rPr>
            </w:pPr>
            <w:r>
              <w:rPr>
                <w:sz w:val="16"/>
              </w:rPr>
              <w:t>1 credit 10</w:t>
            </w:r>
            <w:r w:rsidRPr="003C0524">
              <w:rPr>
                <w:sz w:val="16"/>
                <w:vertAlign w:val="superscript"/>
              </w:rPr>
              <w:t>th</w:t>
            </w:r>
            <w:r>
              <w:rPr>
                <w:sz w:val="16"/>
              </w:rPr>
              <w:t xml:space="preserve"> Lit.</w:t>
            </w:r>
          </w:p>
          <w:p w:rsidR="002A7524" w:rsidRDefault="002A7524" w:rsidP="00596BBC">
            <w:pPr>
              <w:rPr>
                <w:sz w:val="16"/>
              </w:rPr>
            </w:pPr>
            <w:r w:rsidRPr="00F576EC">
              <w:rPr>
                <w:sz w:val="16"/>
              </w:rPr>
              <w:t>1 credit 11</w:t>
            </w:r>
            <w:r w:rsidRPr="00F576EC">
              <w:rPr>
                <w:sz w:val="16"/>
                <w:vertAlign w:val="superscript"/>
              </w:rPr>
              <w:t>th</w:t>
            </w:r>
            <w:r w:rsidR="003C0524">
              <w:rPr>
                <w:sz w:val="16"/>
              </w:rPr>
              <w:t xml:space="preserve"> grade Lit.  </w:t>
            </w:r>
          </w:p>
          <w:p w:rsidR="003C0524" w:rsidRPr="00F576EC" w:rsidRDefault="003C0524" w:rsidP="00596BBC">
            <w:pPr>
              <w:rPr>
                <w:sz w:val="16"/>
              </w:rPr>
            </w:pPr>
            <w:r>
              <w:rPr>
                <w:sz w:val="16"/>
              </w:rPr>
              <w:t>1 credit 12</w:t>
            </w:r>
            <w:r w:rsidRPr="003C0524">
              <w:rPr>
                <w:sz w:val="16"/>
                <w:vertAlign w:val="superscript"/>
              </w:rPr>
              <w:t>th</w:t>
            </w:r>
            <w:r>
              <w:rPr>
                <w:sz w:val="16"/>
              </w:rPr>
              <w:t xml:space="preserve"> Lit</w:t>
            </w:r>
          </w:p>
        </w:tc>
        <w:tc>
          <w:tcPr>
            <w:tcW w:w="1717" w:type="dxa"/>
            <w:gridSpan w:val="3"/>
          </w:tcPr>
          <w:p w:rsidR="003C0524" w:rsidRDefault="003C0524" w:rsidP="00596BBC">
            <w:pPr>
              <w:rPr>
                <w:sz w:val="16"/>
              </w:rPr>
            </w:pPr>
            <w:r>
              <w:rPr>
                <w:sz w:val="16"/>
              </w:rPr>
              <w:t xml:space="preserve">1 credit </w:t>
            </w:r>
            <w:r w:rsidR="002A7524" w:rsidRPr="00F576EC">
              <w:rPr>
                <w:sz w:val="16"/>
              </w:rPr>
              <w:t>A</w:t>
            </w:r>
            <w:r>
              <w:rPr>
                <w:sz w:val="16"/>
              </w:rPr>
              <w:t>lgebra 1</w:t>
            </w:r>
          </w:p>
          <w:p w:rsidR="003C0524" w:rsidRDefault="003C0524" w:rsidP="00596BBC">
            <w:pPr>
              <w:rPr>
                <w:sz w:val="16"/>
              </w:rPr>
            </w:pPr>
            <w:r>
              <w:rPr>
                <w:sz w:val="16"/>
              </w:rPr>
              <w:t>1 credit Geometry</w:t>
            </w:r>
          </w:p>
          <w:p w:rsidR="002A7524" w:rsidRDefault="003C0524" w:rsidP="00596BBC">
            <w:pPr>
              <w:rPr>
                <w:sz w:val="16"/>
              </w:rPr>
            </w:pPr>
            <w:r>
              <w:rPr>
                <w:sz w:val="16"/>
              </w:rPr>
              <w:t>1 credit Algebra II</w:t>
            </w:r>
          </w:p>
          <w:p w:rsidR="003C0524" w:rsidRPr="00F576EC" w:rsidRDefault="003C0524" w:rsidP="00596BBC">
            <w:pPr>
              <w:rPr>
                <w:sz w:val="16"/>
              </w:rPr>
            </w:pPr>
            <w:r>
              <w:rPr>
                <w:sz w:val="16"/>
              </w:rPr>
              <w:t>1 credit 12</w:t>
            </w:r>
            <w:r w:rsidRPr="003C0524">
              <w:rPr>
                <w:sz w:val="16"/>
                <w:vertAlign w:val="superscript"/>
              </w:rPr>
              <w:t>th</w:t>
            </w:r>
            <w:r>
              <w:rPr>
                <w:sz w:val="16"/>
              </w:rPr>
              <w:t xml:space="preserve"> grade math</w:t>
            </w:r>
          </w:p>
        </w:tc>
        <w:tc>
          <w:tcPr>
            <w:tcW w:w="1717" w:type="dxa"/>
          </w:tcPr>
          <w:p w:rsidR="003C0524" w:rsidRDefault="003C0524" w:rsidP="00596BBC">
            <w:pPr>
              <w:rPr>
                <w:sz w:val="16"/>
              </w:rPr>
            </w:pPr>
            <w:r>
              <w:rPr>
                <w:sz w:val="16"/>
              </w:rPr>
              <w:t>1 credit Biology</w:t>
            </w:r>
          </w:p>
          <w:p w:rsidR="003C0524" w:rsidRDefault="003C0524" w:rsidP="00596BBC">
            <w:pPr>
              <w:rPr>
                <w:sz w:val="16"/>
              </w:rPr>
            </w:pPr>
            <w:r>
              <w:rPr>
                <w:sz w:val="16"/>
              </w:rPr>
              <w:t>1 credit Chemistry</w:t>
            </w:r>
          </w:p>
          <w:p w:rsidR="003C0524" w:rsidRDefault="003C0524" w:rsidP="003C0524">
            <w:pPr>
              <w:rPr>
                <w:sz w:val="16"/>
              </w:rPr>
            </w:pPr>
            <w:r>
              <w:rPr>
                <w:sz w:val="16"/>
              </w:rPr>
              <w:t xml:space="preserve">1 credit </w:t>
            </w:r>
            <w:r w:rsidR="002A7524" w:rsidRPr="00F576EC">
              <w:rPr>
                <w:sz w:val="16"/>
              </w:rPr>
              <w:t>Physics</w:t>
            </w:r>
          </w:p>
          <w:p w:rsidR="002A7524" w:rsidRPr="00F576EC" w:rsidRDefault="003C0524" w:rsidP="003C0524">
            <w:pPr>
              <w:rPr>
                <w:sz w:val="16"/>
              </w:rPr>
            </w:pPr>
            <w:r>
              <w:rPr>
                <w:sz w:val="16"/>
              </w:rPr>
              <w:t>1 credit</w:t>
            </w:r>
            <w:r w:rsidR="002A7524" w:rsidRPr="00F576EC">
              <w:rPr>
                <w:sz w:val="16"/>
              </w:rPr>
              <w:t xml:space="preserve"> science elective</w:t>
            </w:r>
          </w:p>
        </w:tc>
        <w:tc>
          <w:tcPr>
            <w:tcW w:w="1720" w:type="dxa"/>
          </w:tcPr>
          <w:p w:rsidR="003C0524" w:rsidRDefault="002A7524" w:rsidP="00596BBC">
            <w:pPr>
              <w:rPr>
                <w:sz w:val="16"/>
              </w:rPr>
            </w:pPr>
            <w:r w:rsidRPr="00F576EC">
              <w:rPr>
                <w:sz w:val="16"/>
              </w:rPr>
              <w:t>1</w:t>
            </w:r>
            <w:r w:rsidR="003C0524">
              <w:rPr>
                <w:sz w:val="16"/>
              </w:rPr>
              <w:t xml:space="preserve"> credit World History</w:t>
            </w:r>
          </w:p>
          <w:p w:rsidR="003C0524" w:rsidRDefault="002A7524" w:rsidP="00596BBC">
            <w:pPr>
              <w:rPr>
                <w:sz w:val="16"/>
              </w:rPr>
            </w:pPr>
            <w:r w:rsidRPr="00F576EC">
              <w:rPr>
                <w:sz w:val="16"/>
              </w:rPr>
              <w:t xml:space="preserve">1 credit US </w:t>
            </w:r>
            <w:r w:rsidR="003C0524">
              <w:rPr>
                <w:sz w:val="16"/>
              </w:rPr>
              <w:t>History</w:t>
            </w:r>
          </w:p>
          <w:p w:rsidR="003C0524" w:rsidRDefault="003C0524" w:rsidP="00596BBC">
            <w:pPr>
              <w:rPr>
                <w:sz w:val="16"/>
              </w:rPr>
            </w:pPr>
            <w:r>
              <w:rPr>
                <w:sz w:val="16"/>
              </w:rPr>
              <w:t xml:space="preserve">.5 credit Economics </w:t>
            </w:r>
          </w:p>
          <w:p w:rsidR="002A7524" w:rsidRPr="00F576EC" w:rsidRDefault="002A7524" w:rsidP="00596BBC">
            <w:pPr>
              <w:rPr>
                <w:sz w:val="16"/>
              </w:rPr>
            </w:pPr>
            <w:r w:rsidRPr="00F576EC">
              <w:rPr>
                <w:sz w:val="16"/>
              </w:rPr>
              <w:t>.5 credit Political Systems</w:t>
            </w:r>
          </w:p>
        </w:tc>
        <w:tc>
          <w:tcPr>
            <w:tcW w:w="1719" w:type="dxa"/>
            <w:gridSpan w:val="2"/>
          </w:tcPr>
          <w:p w:rsidR="002A7524" w:rsidRPr="00F576EC" w:rsidRDefault="002A7524" w:rsidP="00596BBC">
            <w:pPr>
              <w:rPr>
                <w:sz w:val="16"/>
              </w:rPr>
            </w:pPr>
            <w:r w:rsidRPr="00F576EC">
              <w:rPr>
                <w:sz w:val="16"/>
              </w:rPr>
              <w:t xml:space="preserve">.5 credit personal fitness and .5 Health </w:t>
            </w:r>
          </w:p>
          <w:p w:rsidR="002A7524" w:rsidRPr="00F576EC" w:rsidRDefault="002A7524" w:rsidP="00596BBC">
            <w:pPr>
              <w:rPr>
                <w:b/>
                <w:sz w:val="16"/>
                <w:u w:val="single"/>
              </w:rPr>
            </w:pPr>
            <w:r w:rsidRPr="00F576EC">
              <w:rPr>
                <w:b/>
                <w:sz w:val="16"/>
                <w:u w:val="single"/>
              </w:rPr>
              <w:t>OR</w:t>
            </w:r>
          </w:p>
          <w:p w:rsidR="002A7524" w:rsidRPr="00F576EC" w:rsidRDefault="002A7524" w:rsidP="00596BBC">
            <w:pPr>
              <w:rPr>
                <w:sz w:val="16"/>
              </w:rPr>
            </w:pPr>
            <w:r w:rsidRPr="00F576EC">
              <w:rPr>
                <w:sz w:val="16"/>
              </w:rPr>
              <w:t>3 credits JROTC</w:t>
            </w:r>
          </w:p>
        </w:tc>
        <w:tc>
          <w:tcPr>
            <w:tcW w:w="1717" w:type="dxa"/>
            <w:gridSpan w:val="2"/>
          </w:tcPr>
          <w:p w:rsidR="002A7524" w:rsidRDefault="002A7524" w:rsidP="00596BBC">
            <w:pPr>
              <w:rPr>
                <w:sz w:val="16"/>
              </w:rPr>
            </w:pPr>
            <w:r w:rsidRPr="00F576EC">
              <w:rPr>
                <w:sz w:val="16"/>
              </w:rPr>
              <w:t xml:space="preserve">3 </w:t>
            </w:r>
            <w:r w:rsidR="003C0524">
              <w:rPr>
                <w:sz w:val="16"/>
              </w:rPr>
              <w:t xml:space="preserve">courses </w:t>
            </w:r>
            <w:r w:rsidRPr="00F576EC">
              <w:rPr>
                <w:sz w:val="16"/>
              </w:rPr>
              <w:t>in the same pathway</w:t>
            </w:r>
          </w:p>
          <w:p w:rsidR="00732527" w:rsidRPr="00F576EC" w:rsidRDefault="00C82F0B" w:rsidP="00596BBC">
            <w:pPr>
              <w:rPr>
                <w:sz w:val="16"/>
              </w:rPr>
            </w:pPr>
            <w:r>
              <w:rPr>
                <w:sz w:val="16"/>
              </w:rPr>
              <w:t>*Pathway must start in 9</w:t>
            </w:r>
            <w:r w:rsidRPr="00DB0B94">
              <w:rPr>
                <w:sz w:val="16"/>
                <w:vertAlign w:val="superscript"/>
              </w:rPr>
              <w:t>th</w:t>
            </w:r>
            <w:r>
              <w:rPr>
                <w:sz w:val="16"/>
              </w:rPr>
              <w:t xml:space="preserve"> or 10</w:t>
            </w:r>
            <w:r w:rsidRPr="00DB0B94">
              <w:rPr>
                <w:sz w:val="16"/>
                <w:vertAlign w:val="superscript"/>
              </w:rPr>
              <w:t>th</w:t>
            </w:r>
            <w:r>
              <w:rPr>
                <w:sz w:val="16"/>
              </w:rPr>
              <w:t xml:space="preserve"> Grade in order to be complete by 12</w:t>
            </w:r>
            <w:r w:rsidRPr="00DB0B94">
              <w:rPr>
                <w:sz w:val="16"/>
                <w:vertAlign w:val="superscript"/>
              </w:rPr>
              <w:t>th</w:t>
            </w:r>
            <w:r>
              <w:rPr>
                <w:sz w:val="16"/>
              </w:rPr>
              <w:t xml:space="preserve"> Grade.</w:t>
            </w:r>
          </w:p>
        </w:tc>
        <w:tc>
          <w:tcPr>
            <w:tcW w:w="2574" w:type="dxa"/>
          </w:tcPr>
          <w:p w:rsidR="004E62EB" w:rsidRDefault="002A7524" w:rsidP="004E62EB">
            <w:pPr>
              <w:jc w:val="center"/>
              <w:rPr>
                <w:sz w:val="16"/>
              </w:rPr>
            </w:pPr>
            <w:r w:rsidRPr="00F576EC">
              <w:rPr>
                <w:sz w:val="16"/>
              </w:rPr>
              <w:t>Other elective courses</w:t>
            </w:r>
          </w:p>
          <w:p w:rsidR="002A7524" w:rsidRPr="00F576EC" w:rsidRDefault="002A7524" w:rsidP="004E62EB">
            <w:pPr>
              <w:jc w:val="center"/>
              <w:rPr>
                <w:sz w:val="16"/>
              </w:rPr>
            </w:pPr>
            <w:r w:rsidRPr="00F576EC">
              <w:rPr>
                <w:sz w:val="16"/>
              </w:rPr>
              <w:t>(any combination)</w:t>
            </w:r>
          </w:p>
          <w:p w:rsidR="002A7524" w:rsidRPr="006A0F16" w:rsidRDefault="002A7524" w:rsidP="00DE2B26">
            <w:pPr>
              <w:rPr>
                <w:sz w:val="16"/>
              </w:rPr>
            </w:pPr>
            <w:r w:rsidRPr="00F576EC">
              <w:rPr>
                <w:sz w:val="16"/>
              </w:rPr>
              <w:t>(2 credits of the same modern or classical language are required for university admission in the state of Georgia)</w:t>
            </w:r>
          </w:p>
        </w:tc>
      </w:tr>
      <w:tr w:rsidR="00354EEF" w:rsidTr="00F4463E">
        <w:tc>
          <w:tcPr>
            <w:tcW w:w="799" w:type="dxa"/>
            <w:vMerge w:val="restart"/>
            <w:textDirection w:val="btLr"/>
            <w:vAlign w:val="center"/>
          </w:tcPr>
          <w:p w:rsidR="00354EEF" w:rsidRPr="00F4463E" w:rsidRDefault="00354EEF" w:rsidP="00F4463E">
            <w:pPr>
              <w:ind w:left="113" w:right="113"/>
              <w:jc w:val="center"/>
              <w:rPr>
                <w:b/>
                <w:smallCaps/>
                <w:sz w:val="28"/>
              </w:rPr>
            </w:pPr>
            <w:r w:rsidRPr="00F4463E">
              <w:rPr>
                <w:b/>
                <w:smallCaps/>
                <w:sz w:val="28"/>
              </w:rPr>
              <w:t>High School</w:t>
            </w:r>
          </w:p>
        </w:tc>
        <w:tc>
          <w:tcPr>
            <w:tcW w:w="718" w:type="dxa"/>
          </w:tcPr>
          <w:p w:rsidR="00354EEF" w:rsidRPr="00746213" w:rsidRDefault="00354EEF">
            <w:pPr>
              <w:rPr>
                <w:b/>
              </w:rPr>
            </w:pPr>
            <w:r w:rsidRPr="00746213">
              <w:rPr>
                <w:b/>
              </w:rPr>
              <w:t>9</w:t>
            </w:r>
            <w:r w:rsidRPr="00746213">
              <w:rPr>
                <w:b/>
                <w:vertAlign w:val="superscript"/>
              </w:rPr>
              <w:t>th</w:t>
            </w:r>
          </w:p>
        </w:tc>
        <w:tc>
          <w:tcPr>
            <w:tcW w:w="1719" w:type="dxa"/>
          </w:tcPr>
          <w:p w:rsidR="00354EEF" w:rsidRPr="000B5C63" w:rsidRDefault="00354EEF">
            <w:pPr>
              <w:rPr>
                <w:sz w:val="18"/>
                <w:szCs w:val="18"/>
              </w:rPr>
            </w:pPr>
            <w:r w:rsidRPr="000B5C63">
              <w:rPr>
                <w:sz w:val="18"/>
                <w:szCs w:val="18"/>
              </w:rPr>
              <w:t>9</w:t>
            </w:r>
            <w:r w:rsidRPr="000B5C63">
              <w:rPr>
                <w:sz w:val="18"/>
                <w:szCs w:val="18"/>
                <w:vertAlign w:val="superscript"/>
              </w:rPr>
              <w:t>th</w:t>
            </w:r>
            <w:r w:rsidRPr="000B5C63">
              <w:rPr>
                <w:sz w:val="18"/>
                <w:szCs w:val="18"/>
              </w:rPr>
              <w:t xml:space="preserve"> grade Literature &amp; Composition (EOC)</w:t>
            </w:r>
          </w:p>
        </w:tc>
        <w:tc>
          <w:tcPr>
            <w:tcW w:w="1717" w:type="dxa"/>
            <w:gridSpan w:val="3"/>
          </w:tcPr>
          <w:p w:rsidR="00354EEF" w:rsidRPr="000B5C63" w:rsidRDefault="00354EEF">
            <w:pPr>
              <w:rPr>
                <w:sz w:val="18"/>
                <w:szCs w:val="18"/>
              </w:rPr>
            </w:pPr>
            <w:r w:rsidRPr="000B5C63">
              <w:rPr>
                <w:sz w:val="18"/>
                <w:szCs w:val="18"/>
              </w:rPr>
              <w:t>Algebra I (EOC)</w:t>
            </w:r>
          </w:p>
          <w:p w:rsidR="00354EEF" w:rsidRPr="000B5C63" w:rsidRDefault="00354EEF">
            <w:pPr>
              <w:rPr>
                <w:sz w:val="18"/>
                <w:szCs w:val="18"/>
              </w:rPr>
            </w:pPr>
            <w:r w:rsidRPr="000B5C63">
              <w:rPr>
                <w:sz w:val="18"/>
                <w:szCs w:val="18"/>
              </w:rPr>
              <w:t xml:space="preserve"> </w:t>
            </w:r>
          </w:p>
        </w:tc>
        <w:tc>
          <w:tcPr>
            <w:tcW w:w="1717" w:type="dxa"/>
          </w:tcPr>
          <w:p w:rsidR="00354EEF" w:rsidRPr="000B5C63" w:rsidRDefault="00354EEF">
            <w:pPr>
              <w:rPr>
                <w:sz w:val="18"/>
                <w:szCs w:val="18"/>
              </w:rPr>
            </w:pPr>
            <w:r w:rsidRPr="000B5C63">
              <w:rPr>
                <w:sz w:val="18"/>
                <w:szCs w:val="18"/>
              </w:rPr>
              <w:t>Biology (EOC)</w:t>
            </w:r>
          </w:p>
        </w:tc>
        <w:tc>
          <w:tcPr>
            <w:tcW w:w="1720" w:type="dxa"/>
          </w:tcPr>
          <w:p w:rsidR="00354EEF" w:rsidRPr="000B5C63" w:rsidRDefault="00F643AF">
            <w:pPr>
              <w:rPr>
                <w:sz w:val="18"/>
                <w:szCs w:val="18"/>
              </w:rPr>
            </w:pPr>
            <w:r>
              <w:rPr>
                <w:sz w:val="18"/>
                <w:szCs w:val="18"/>
              </w:rPr>
              <w:t>Geography</w:t>
            </w:r>
          </w:p>
        </w:tc>
        <w:tc>
          <w:tcPr>
            <w:tcW w:w="1719" w:type="dxa"/>
            <w:gridSpan w:val="2"/>
          </w:tcPr>
          <w:p w:rsidR="00354EEF" w:rsidRPr="000B5C63" w:rsidRDefault="00354EEF">
            <w:pPr>
              <w:rPr>
                <w:sz w:val="18"/>
                <w:szCs w:val="18"/>
              </w:rPr>
            </w:pPr>
            <w:r w:rsidRPr="000B5C63">
              <w:rPr>
                <w:sz w:val="18"/>
                <w:szCs w:val="18"/>
              </w:rPr>
              <w:t>Personal Fitness &amp; Health</w:t>
            </w:r>
          </w:p>
        </w:tc>
        <w:tc>
          <w:tcPr>
            <w:tcW w:w="1717" w:type="dxa"/>
            <w:gridSpan w:val="2"/>
          </w:tcPr>
          <w:p w:rsidR="00354EEF" w:rsidRPr="000B5C63" w:rsidRDefault="00C82F0B">
            <w:pPr>
              <w:rPr>
                <w:sz w:val="18"/>
                <w:szCs w:val="18"/>
              </w:rPr>
            </w:pPr>
            <w:r>
              <w:rPr>
                <w:sz w:val="18"/>
                <w:szCs w:val="18"/>
              </w:rPr>
              <w:t>Introduction to Graphic Design</w:t>
            </w:r>
          </w:p>
        </w:tc>
        <w:tc>
          <w:tcPr>
            <w:tcW w:w="2574" w:type="dxa"/>
          </w:tcPr>
          <w:p w:rsidR="00354EEF" w:rsidRPr="000B5C63" w:rsidRDefault="00605F16">
            <w:pPr>
              <w:rPr>
                <w:sz w:val="18"/>
                <w:szCs w:val="18"/>
              </w:rPr>
            </w:pPr>
            <w:r>
              <w:rPr>
                <w:sz w:val="18"/>
                <w:szCs w:val="18"/>
              </w:rPr>
              <w:t>Foreign Language 1</w:t>
            </w:r>
          </w:p>
        </w:tc>
      </w:tr>
      <w:tr w:rsidR="00F643AF" w:rsidTr="00354EEF">
        <w:tc>
          <w:tcPr>
            <w:tcW w:w="799" w:type="dxa"/>
            <w:vMerge/>
          </w:tcPr>
          <w:p w:rsidR="00F643AF" w:rsidRPr="00082A77" w:rsidRDefault="00F643AF" w:rsidP="00F643AF">
            <w:pPr>
              <w:rPr>
                <w:b/>
                <w:smallCaps/>
              </w:rPr>
            </w:pPr>
          </w:p>
        </w:tc>
        <w:tc>
          <w:tcPr>
            <w:tcW w:w="718" w:type="dxa"/>
          </w:tcPr>
          <w:p w:rsidR="00F643AF" w:rsidRPr="00082A77" w:rsidRDefault="00F643AF" w:rsidP="00F643AF">
            <w:pPr>
              <w:rPr>
                <w:b/>
              </w:rPr>
            </w:pPr>
            <w:r>
              <w:rPr>
                <w:b/>
              </w:rPr>
              <w:t>10</w:t>
            </w:r>
            <w:r w:rsidRPr="00F576EC">
              <w:rPr>
                <w:b/>
                <w:vertAlign w:val="superscript"/>
              </w:rPr>
              <w:t>th</w:t>
            </w:r>
            <w:r>
              <w:rPr>
                <w:b/>
              </w:rPr>
              <w:t xml:space="preserve"> </w:t>
            </w:r>
          </w:p>
        </w:tc>
        <w:tc>
          <w:tcPr>
            <w:tcW w:w="1719" w:type="dxa"/>
          </w:tcPr>
          <w:p w:rsidR="00F643AF" w:rsidRPr="000B5C63" w:rsidRDefault="00F643AF" w:rsidP="00F643AF">
            <w:pPr>
              <w:rPr>
                <w:sz w:val="18"/>
                <w:szCs w:val="18"/>
              </w:rPr>
            </w:pPr>
            <w:r>
              <w:rPr>
                <w:sz w:val="18"/>
                <w:szCs w:val="18"/>
              </w:rPr>
              <w:t>10</w:t>
            </w:r>
            <w:r w:rsidRPr="00D43D3C">
              <w:rPr>
                <w:sz w:val="18"/>
                <w:szCs w:val="18"/>
                <w:vertAlign w:val="superscript"/>
              </w:rPr>
              <w:t>th</w:t>
            </w:r>
            <w:r>
              <w:rPr>
                <w:sz w:val="18"/>
                <w:szCs w:val="18"/>
              </w:rPr>
              <w:t xml:space="preserve"> Grade Literature &amp; Composition</w:t>
            </w:r>
          </w:p>
        </w:tc>
        <w:tc>
          <w:tcPr>
            <w:tcW w:w="1717" w:type="dxa"/>
            <w:gridSpan w:val="3"/>
          </w:tcPr>
          <w:p w:rsidR="00F643AF" w:rsidRPr="000B5C63" w:rsidRDefault="00F643AF" w:rsidP="00F643AF">
            <w:pPr>
              <w:rPr>
                <w:sz w:val="18"/>
                <w:szCs w:val="18"/>
              </w:rPr>
            </w:pPr>
            <w:r w:rsidRPr="000B5C63">
              <w:rPr>
                <w:sz w:val="18"/>
                <w:szCs w:val="18"/>
              </w:rPr>
              <w:t>Geometry (EOC)</w:t>
            </w:r>
          </w:p>
        </w:tc>
        <w:tc>
          <w:tcPr>
            <w:tcW w:w="1717" w:type="dxa"/>
          </w:tcPr>
          <w:p w:rsidR="00F643AF" w:rsidRPr="000B5C63" w:rsidRDefault="00F643AF" w:rsidP="00F643AF">
            <w:pPr>
              <w:rPr>
                <w:sz w:val="18"/>
                <w:szCs w:val="18"/>
              </w:rPr>
            </w:pPr>
            <w:r w:rsidRPr="000B5C63">
              <w:rPr>
                <w:sz w:val="18"/>
                <w:szCs w:val="18"/>
              </w:rPr>
              <w:t>Chemistry</w:t>
            </w:r>
          </w:p>
        </w:tc>
        <w:tc>
          <w:tcPr>
            <w:tcW w:w="1720" w:type="dxa"/>
          </w:tcPr>
          <w:p w:rsidR="00F643AF" w:rsidRPr="000B5C63" w:rsidRDefault="00F643AF" w:rsidP="00F643AF">
            <w:pPr>
              <w:rPr>
                <w:sz w:val="18"/>
                <w:szCs w:val="18"/>
              </w:rPr>
            </w:pPr>
            <w:r w:rsidRPr="000B5C63">
              <w:rPr>
                <w:sz w:val="18"/>
                <w:szCs w:val="18"/>
              </w:rPr>
              <w:t>World History</w:t>
            </w:r>
          </w:p>
        </w:tc>
        <w:tc>
          <w:tcPr>
            <w:tcW w:w="1719" w:type="dxa"/>
            <w:gridSpan w:val="2"/>
          </w:tcPr>
          <w:p w:rsidR="00F643AF" w:rsidRPr="000B5C63" w:rsidRDefault="00F643AF" w:rsidP="00F643AF">
            <w:pPr>
              <w:rPr>
                <w:sz w:val="18"/>
                <w:szCs w:val="18"/>
              </w:rPr>
            </w:pPr>
          </w:p>
        </w:tc>
        <w:tc>
          <w:tcPr>
            <w:tcW w:w="1717" w:type="dxa"/>
            <w:gridSpan w:val="2"/>
          </w:tcPr>
          <w:p w:rsidR="00F643AF" w:rsidRDefault="00C82F0B" w:rsidP="00F643AF">
            <w:pPr>
              <w:rPr>
                <w:sz w:val="18"/>
                <w:szCs w:val="18"/>
              </w:rPr>
            </w:pPr>
            <w:r>
              <w:rPr>
                <w:sz w:val="18"/>
                <w:szCs w:val="18"/>
              </w:rPr>
              <w:t>Graphic Design and Production</w:t>
            </w:r>
          </w:p>
          <w:p w:rsidR="00C82F0B" w:rsidRPr="000B5C63" w:rsidRDefault="00C82F0B" w:rsidP="00F643AF">
            <w:pPr>
              <w:rPr>
                <w:sz w:val="18"/>
                <w:szCs w:val="18"/>
              </w:rPr>
            </w:pPr>
          </w:p>
        </w:tc>
        <w:tc>
          <w:tcPr>
            <w:tcW w:w="2574" w:type="dxa"/>
          </w:tcPr>
          <w:p w:rsidR="00F643AF" w:rsidRPr="000B5C63" w:rsidRDefault="00F643AF" w:rsidP="00F643AF">
            <w:pPr>
              <w:rPr>
                <w:sz w:val="18"/>
                <w:szCs w:val="18"/>
              </w:rPr>
            </w:pPr>
            <w:r>
              <w:rPr>
                <w:sz w:val="18"/>
                <w:szCs w:val="18"/>
              </w:rPr>
              <w:t>Foreign Language 2</w:t>
            </w:r>
          </w:p>
        </w:tc>
      </w:tr>
      <w:tr w:rsidR="00F643AF" w:rsidTr="00354EEF">
        <w:tc>
          <w:tcPr>
            <w:tcW w:w="799" w:type="dxa"/>
            <w:vMerge/>
          </w:tcPr>
          <w:p w:rsidR="00F643AF" w:rsidRPr="00082A77" w:rsidRDefault="00F643AF" w:rsidP="00F643AF">
            <w:pPr>
              <w:rPr>
                <w:b/>
                <w:smallCaps/>
              </w:rPr>
            </w:pPr>
          </w:p>
        </w:tc>
        <w:tc>
          <w:tcPr>
            <w:tcW w:w="718" w:type="dxa"/>
          </w:tcPr>
          <w:p w:rsidR="00F643AF" w:rsidRPr="00082A77" w:rsidRDefault="00F643AF" w:rsidP="00F643AF">
            <w:pPr>
              <w:rPr>
                <w:b/>
              </w:rPr>
            </w:pPr>
            <w:r>
              <w:rPr>
                <w:b/>
              </w:rPr>
              <w:t>11</w:t>
            </w:r>
            <w:r w:rsidRPr="00F576EC">
              <w:rPr>
                <w:b/>
                <w:vertAlign w:val="superscript"/>
              </w:rPr>
              <w:t>th</w:t>
            </w:r>
            <w:r>
              <w:rPr>
                <w:b/>
              </w:rPr>
              <w:t xml:space="preserve"> </w:t>
            </w:r>
          </w:p>
        </w:tc>
        <w:tc>
          <w:tcPr>
            <w:tcW w:w="1719" w:type="dxa"/>
          </w:tcPr>
          <w:p w:rsidR="00F643AF" w:rsidRPr="000B5C63" w:rsidRDefault="00F643AF" w:rsidP="00F643AF">
            <w:pPr>
              <w:rPr>
                <w:sz w:val="18"/>
                <w:szCs w:val="18"/>
              </w:rPr>
            </w:pPr>
            <w:r w:rsidRPr="000B5C63">
              <w:rPr>
                <w:sz w:val="18"/>
                <w:szCs w:val="18"/>
              </w:rPr>
              <w:t>11</w:t>
            </w:r>
            <w:r w:rsidRPr="000B5C63">
              <w:rPr>
                <w:sz w:val="18"/>
                <w:szCs w:val="18"/>
                <w:vertAlign w:val="superscript"/>
              </w:rPr>
              <w:t>th</w:t>
            </w:r>
            <w:r w:rsidRPr="000B5C63">
              <w:rPr>
                <w:sz w:val="18"/>
                <w:szCs w:val="18"/>
              </w:rPr>
              <w:t xml:space="preserve"> grade Lit. &amp; Composition</w:t>
            </w:r>
          </w:p>
        </w:tc>
        <w:tc>
          <w:tcPr>
            <w:tcW w:w="1717" w:type="dxa"/>
            <w:gridSpan w:val="3"/>
          </w:tcPr>
          <w:p w:rsidR="00F643AF" w:rsidRPr="000B5C63" w:rsidRDefault="00F643AF" w:rsidP="00F643AF">
            <w:pPr>
              <w:rPr>
                <w:sz w:val="18"/>
                <w:szCs w:val="18"/>
              </w:rPr>
            </w:pPr>
            <w:r w:rsidRPr="000B5C63">
              <w:rPr>
                <w:sz w:val="18"/>
                <w:szCs w:val="18"/>
              </w:rPr>
              <w:t>Algebra II</w:t>
            </w:r>
          </w:p>
        </w:tc>
        <w:tc>
          <w:tcPr>
            <w:tcW w:w="1717" w:type="dxa"/>
          </w:tcPr>
          <w:p w:rsidR="00F643AF" w:rsidRPr="000B5C63" w:rsidRDefault="00F643AF" w:rsidP="00F643AF">
            <w:pPr>
              <w:rPr>
                <w:sz w:val="18"/>
                <w:szCs w:val="18"/>
              </w:rPr>
            </w:pPr>
            <w:r w:rsidRPr="000B5C63">
              <w:rPr>
                <w:sz w:val="18"/>
                <w:szCs w:val="18"/>
              </w:rPr>
              <w:t>Physics</w:t>
            </w:r>
          </w:p>
        </w:tc>
        <w:tc>
          <w:tcPr>
            <w:tcW w:w="1720" w:type="dxa"/>
          </w:tcPr>
          <w:p w:rsidR="00F643AF" w:rsidRPr="000B5C63" w:rsidRDefault="00F643AF" w:rsidP="00F643AF">
            <w:pPr>
              <w:rPr>
                <w:sz w:val="18"/>
                <w:szCs w:val="18"/>
              </w:rPr>
            </w:pPr>
            <w:r>
              <w:rPr>
                <w:sz w:val="18"/>
                <w:szCs w:val="18"/>
              </w:rPr>
              <w:t>US History</w:t>
            </w:r>
          </w:p>
        </w:tc>
        <w:tc>
          <w:tcPr>
            <w:tcW w:w="1719" w:type="dxa"/>
            <w:gridSpan w:val="2"/>
          </w:tcPr>
          <w:p w:rsidR="00F643AF" w:rsidRPr="000B5C63" w:rsidRDefault="00F643AF" w:rsidP="00F643AF">
            <w:pPr>
              <w:rPr>
                <w:sz w:val="18"/>
                <w:szCs w:val="18"/>
              </w:rPr>
            </w:pPr>
          </w:p>
        </w:tc>
        <w:tc>
          <w:tcPr>
            <w:tcW w:w="1717" w:type="dxa"/>
            <w:gridSpan w:val="2"/>
          </w:tcPr>
          <w:p w:rsidR="00F643AF" w:rsidRPr="000B5C63" w:rsidRDefault="00C82F0B" w:rsidP="00F643AF">
            <w:pPr>
              <w:rPr>
                <w:sz w:val="18"/>
                <w:szCs w:val="18"/>
              </w:rPr>
            </w:pPr>
            <w:r>
              <w:rPr>
                <w:sz w:val="18"/>
                <w:szCs w:val="18"/>
              </w:rPr>
              <w:t xml:space="preserve">Advanced Graphic Design </w:t>
            </w:r>
          </w:p>
        </w:tc>
        <w:tc>
          <w:tcPr>
            <w:tcW w:w="2574" w:type="dxa"/>
            <w:vMerge w:val="restart"/>
          </w:tcPr>
          <w:p w:rsidR="00F643AF" w:rsidRPr="000B5C63" w:rsidRDefault="00F643AF" w:rsidP="00F643AF">
            <w:pPr>
              <w:rPr>
                <w:sz w:val="18"/>
                <w:szCs w:val="18"/>
              </w:rPr>
            </w:pPr>
            <w:r w:rsidRPr="000B5C63">
              <w:rPr>
                <w:sz w:val="18"/>
                <w:szCs w:val="18"/>
              </w:rPr>
              <w:t>Maxwell</w:t>
            </w:r>
          </w:p>
          <w:p w:rsidR="00F643AF" w:rsidRPr="000B5C63" w:rsidRDefault="00F643AF" w:rsidP="00F643AF">
            <w:pPr>
              <w:rPr>
                <w:sz w:val="18"/>
                <w:szCs w:val="18"/>
              </w:rPr>
            </w:pPr>
            <w:r w:rsidRPr="000B5C63">
              <w:rPr>
                <w:sz w:val="18"/>
                <w:szCs w:val="18"/>
              </w:rPr>
              <w:t>Grayson Tech</w:t>
            </w:r>
          </w:p>
          <w:p w:rsidR="00F643AF" w:rsidRPr="000B5C63" w:rsidRDefault="00F643AF" w:rsidP="00F643AF">
            <w:pPr>
              <w:rPr>
                <w:sz w:val="18"/>
                <w:szCs w:val="18"/>
              </w:rPr>
            </w:pPr>
            <w:r w:rsidRPr="000B5C63">
              <w:rPr>
                <w:sz w:val="18"/>
                <w:szCs w:val="18"/>
              </w:rPr>
              <w:t>Work-Based Learning</w:t>
            </w:r>
          </w:p>
          <w:p w:rsidR="00F643AF" w:rsidRPr="000B5C63" w:rsidRDefault="00F643AF" w:rsidP="00F643AF">
            <w:pPr>
              <w:rPr>
                <w:sz w:val="18"/>
                <w:szCs w:val="18"/>
              </w:rPr>
            </w:pPr>
            <w:r w:rsidRPr="000B5C63">
              <w:rPr>
                <w:sz w:val="18"/>
                <w:szCs w:val="18"/>
              </w:rPr>
              <w:t>Dual Enrollment</w:t>
            </w:r>
          </w:p>
        </w:tc>
      </w:tr>
      <w:tr w:rsidR="00F643AF" w:rsidTr="00354EEF">
        <w:tc>
          <w:tcPr>
            <w:tcW w:w="799" w:type="dxa"/>
            <w:vMerge/>
          </w:tcPr>
          <w:p w:rsidR="00F643AF" w:rsidRPr="00082A77" w:rsidRDefault="00F643AF" w:rsidP="00F643AF">
            <w:pPr>
              <w:rPr>
                <w:b/>
                <w:smallCaps/>
              </w:rPr>
            </w:pPr>
          </w:p>
        </w:tc>
        <w:tc>
          <w:tcPr>
            <w:tcW w:w="718" w:type="dxa"/>
          </w:tcPr>
          <w:p w:rsidR="00F643AF" w:rsidRPr="00082A77" w:rsidRDefault="00F643AF" w:rsidP="00F643AF">
            <w:pPr>
              <w:rPr>
                <w:b/>
              </w:rPr>
            </w:pPr>
            <w:r>
              <w:rPr>
                <w:b/>
              </w:rPr>
              <w:t>12</w:t>
            </w:r>
            <w:r w:rsidRPr="00F576EC">
              <w:rPr>
                <w:b/>
                <w:vertAlign w:val="superscript"/>
              </w:rPr>
              <w:t>th</w:t>
            </w:r>
            <w:r>
              <w:rPr>
                <w:b/>
              </w:rPr>
              <w:t xml:space="preserve"> </w:t>
            </w:r>
          </w:p>
        </w:tc>
        <w:tc>
          <w:tcPr>
            <w:tcW w:w="1719" w:type="dxa"/>
          </w:tcPr>
          <w:p w:rsidR="00F643AF" w:rsidRPr="000B5C63" w:rsidRDefault="003C0524" w:rsidP="00F643AF">
            <w:pPr>
              <w:rPr>
                <w:sz w:val="18"/>
                <w:szCs w:val="18"/>
              </w:rPr>
            </w:pPr>
            <w:r>
              <w:rPr>
                <w:sz w:val="18"/>
                <w:szCs w:val="18"/>
              </w:rPr>
              <w:t>12</w:t>
            </w:r>
            <w:r w:rsidRPr="003C0524">
              <w:rPr>
                <w:sz w:val="18"/>
                <w:szCs w:val="18"/>
                <w:vertAlign w:val="superscript"/>
              </w:rPr>
              <w:t>th</w:t>
            </w:r>
            <w:r>
              <w:rPr>
                <w:sz w:val="18"/>
                <w:szCs w:val="18"/>
              </w:rPr>
              <w:t xml:space="preserve"> grade British Lit.</w:t>
            </w:r>
          </w:p>
        </w:tc>
        <w:tc>
          <w:tcPr>
            <w:tcW w:w="1717" w:type="dxa"/>
            <w:gridSpan w:val="3"/>
          </w:tcPr>
          <w:p w:rsidR="00F643AF" w:rsidRPr="000B5C63" w:rsidRDefault="00F643AF" w:rsidP="00F643AF">
            <w:pPr>
              <w:rPr>
                <w:sz w:val="18"/>
                <w:szCs w:val="18"/>
              </w:rPr>
            </w:pPr>
          </w:p>
        </w:tc>
        <w:tc>
          <w:tcPr>
            <w:tcW w:w="1717" w:type="dxa"/>
          </w:tcPr>
          <w:p w:rsidR="00F643AF" w:rsidRPr="000B5C63" w:rsidRDefault="00F643AF" w:rsidP="00F643AF">
            <w:pPr>
              <w:rPr>
                <w:sz w:val="18"/>
                <w:szCs w:val="18"/>
              </w:rPr>
            </w:pPr>
            <w:r w:rsidRPr="000B5C63">
              <w:rPr>
                <w:sz w:val="18"/>
                <w:szCs w:val="18"/>
              </w:rPr>
              <w:t>Science Elective</w:t>
            </w:r>
          </w:p>
        </w:tc>
        <w:tc>
          <w:tcPr>
            <w:tcW w:w="1720" w:type="dxa"/>
          </w:tcPr>
          <w:p w:rsidR="00F643AF" w:rsidRPr="000B5C63" w:rsidRDefault="00F643AF" w:rsidP="00F643AF">
            <w:pPr>
              <w:rPr>
                <w:sz w:val="18"/>
                <w:szCs w:val="18"/>
              </w:rPr>
            </w:pPr>
            <w:r>
              <w:rPr>
                <w:sz w:val="18"/>
                <w:szCs w:val="18"/>
              </w:rPr>
              <w:t>Econ/Political Systems</w:t>
            </w:r>
          </w:p>
        </w:tc>
        <w:tc>
          <w:tcPr>
            <w:tcW w:w="1719" w:type="dxa"/>
            <w:gridSpan w:val="2"/>
          </w:tcPr>
          <w:p w:rsidR="00F643AF" w:rsidRPr="000B5C63" w:rsidRDefault="00F643AF" w:rsidP="00F643AF">
            <w:pPr>
              <w:rPr>
                <w:sz w:val="18"/>
                <w:szCs w:val="18"/>
              </w:rPr>
            </w:pPr>
          </w:p>
        </w:tc>
        <w:tc>
          <w:tcPr>
            <w:tcW w:w="1717" w:type="dxa"/>
            <w:gridSpan w:val="2"/>
          </w:tcPr>
          <w:p w:rsidR="00F643AF" w:rsidRPr="000B5C63" w:rsidRDefault="00F643AF" w:rsidP="00F643AF">
            <w:pPr>
              <w:rPr>
                <w:sz w:val="18"/>
                <w:szCs w:val="18"/>
              </w:rPr>
            </w:pPr>
          </w:p>
        </w:tc>
        <w:tc>
          <w:tcPr>
            <w:tcW w:w="2574" w:type="dxa"/>
            <w:vMerge/>
          </w:tcPr>
          <w:p w:rsidR="00F643AF" w:rsidRPr="000B5C63" w:rsidRDefault="00F643AF" w:rsidP="00F643AF">
            <w:pPr>
              <w:rPr>
                <w:sz w:val="18"/>
                <w:szCs w:val="18"/>
              </w:rPr>
            </w:pPr>
          </w:p>
        </w:tc>
      </w:tr>
      <w:tr w:rsidR="00F643AF" w:rsidTr="003F1D97">
        <w:tc>
          <w:tcPr>
            <w:tcW w:w="799" w:type="dxa"/>
          </w:tcPr>
          <w:p w:rsidR="00F643AF" w:rsidRPr="00082A77" w:rsidRDefault="00F643AF" w:rsidP="00F643AF">
            <w:pPr>
              <w:rPr>
                <w:b/>
                <w:smallCaps/>
              </w:rPr>
            </w:pPr>
          </w:p>
        </w:tc>
        <w:tc>
          <w:tcPr>
            <w:tcW w:w="13601" w:type="dxa"/>
            <w:gridSpan w:val="12"/>
            <w:shd w:val="clear" w:color="auto" w:fill="92D050"/>
          </w:tcPr>
          <w:p w:rsidR="00F643AF" w:rsidRPr="00F4463E" w:rsidRDefault="00F643AF" w:rsidP="00F643AF">
            <w:pPr>
              <w:rPr>
                <w:sz w:val="18"/>
              </w:rPr>
            </w:pPr>
            <w:r w:rsidRPr="00F4463E">
              <w:rPr>
                <w:b/>
                <w:sz w:val="18"/>
              </w:rPr>
              <w:t>CTSOs an</w:t>
            </w:r>
            <w:r>
              <w:rPr>
                <w:b/>
                <w:sz w:val="18"/>
              </w:rPr>
              <w:t>d</w:t>
            </w:r>
            <w:r w:rsidRPr="00F4463E">
              <w:rPr>
                <w:b/>
                <w:sz w:val="18"/>
              </w:rPr>
              <w:t xml:space="preserve">/or additional learning opportunities: </w:t>
            </w:r>
          </w:p>
        </w:tc>
      </w:tr>
      <w:tr w:rsidR="003C0524" w:rsidTr="003C0524">
        <w:tc>
          <w:tcPr>
            <w:tcW w:w="799" w:type="dxa"/>
            <w:vMerge w:val="restart"/>
            <w:textDirection w:val="btLr"/>
            <w:vAlign w:val="center"/>
          </w:tcPr>
          <w:p w:rsidR="003C0524" w:rsidRPr="00082A77" w:rsidRDefault="003C0524" w:rsidP="003C0524">
            <w:pPr>
              <w:ind w:left="113" w:right="113"/>
              <w:jc w:val="center"/>
              <w:rPr>
                <w:b/>
                <w:smallCaps/>
              </w:rPr>
            </w:pPr>
            <w:r>
              <w:rPr>
                <w:b/>
                <w:smallCaps/>
              </w:rPr>
              <w:t>Other</w:t>
            </w:r>
          </w:p>
        </w:tc>
        <w:tc>
          <w:tcPr>
            <w:tcW w:w="13601" w:type="dxa"/>
            <w:gridSpan w:val="12"/>
            <w:shd w:val="clear" w:color="auto" w:fill="D9D9D9" w:themeFill="background1" w:themeFillShade="D9"/>
          </w:tcPr>
          <w:p w:rsidR="003C0524" w:rsidRPr="006A0F16" w:rsidRDefault="003C0524" w:rsidP="003C0524">
            <w:pPr>
              <w:jc w:val="center"/>
              <w:rPr>
                <w:b/>
                <w:smallCaps/>
              </w:rPr>
            </w:pPr>
            <w:r w:rsidRPr="006A0F16">
              <w:rPr>
                <w:b/>
                <w:smallCaps/>
              </w:rPr>
              <w:t>CTE Dual Enrollment and Work-based Learning Opportunities</w:t>
            </w:r>
          </w:p>
        </w:tc>
      </w:tr>
      <w:tr w:rsidR="003C0524" w:rsidTr="003C0524">
        <w:tc>
          <w:tcPr>
            <w:tcW w:w="799" w:type="dxa"/>
            <w:vMerge/>
          </w:tcPr>
          <w:p w:rsidR="003C0524" w:rsidRDefault="003C0524" w:rsidP="003C0524">
            <w:pPr>
              <w:rPr>
                <w:b/>
                <w:smallCaps/>
              </w:rPr>
            </w:pPr>
          </w:p>
        </w:tc>
        <w:tc>
          <w:tcPr>
            <w:tcW w:w="4146" w:type="dxa"/>
            <w:gridSpan w:val="4"/>
            <w:shd w:val="clear" w:color="auto" w:fill="FFFFFF" w:themeFill="background1"/>
          </w:tcPr>
          <w:p w:rsidR="00C82F0B" w:rsidRDefault="003C0524" w:rsidP="003C0524">
            <w:pPr>
              <w:rPr>
                <w:b/>
                <w:smallCaps/>
                <w:sz w:val="20"/>
              </w:rPr>
            </w:pPr>
            <w:r w:rsidRPr="003C0524">
              <w:rPr>
                <w:b/>
                <w:smallCaps/>
                <w:sz w:val="20"/>
              </w:rPr>
              <w:t>Maxwell:</w:t>
            </w:r>
            <w:r>
              <w:rPr>
                <w:b/>
                <w:smallCaps/>
                <w:sz w:val="20"/>
              </w:rPr>
              <w:t xml:space="preserve"> </w:t>
            </w:r>
          </w:p>
          <w:p w:rsidR="003C0524" w:rsidRDefault="00C82F0B" w:rsidP="003C0524">
            <w:pPr>
              <w:rPr>
                <w:b/>
                <w:smallCaps/>
                <w:sz w:val="20"/>
              </w:rPr>
            </w:pPr>
            <w:r>
              <w:rPr>
                <w:b/>
                <w:smallCaps/>
                <w:sz w:val="20"/>
              </w:rPr>
              <w:t xml:space="preserve">Introduction to Graphic Design </w:t>
            </w:r>
          </w:p>
          <w:p w:rsidR="00C82F0B" w:rsidRDefault="00C82F0B" w:rsidP="003C0524">
            <w:pPr>
              <w:rPr>
                <w:b/>
                <w:smallCaps/>
                <w:sz w:val="20"/>
              </w:rPr>
            </w:pPr>
            <w:r>
              <w:rPr>
                <w:b/>
                <w:smallCaps/>
                <w:sz w:val="20"/>
              </w:rPr>
              <w:t>Graphics Design &amp; Production</w:t>
            </w:r>
          </w:p>
          <w:p w:rsidR="00C82F0B" w:rsidRDefault="00C82F0B" w:rsidP="003C0524">
            <w:pPr>
              <w:rPr>
                <w:b/>
                <w:smallCaps/>
                <w:sz w:val="20"/>
              </w:rPr>
            </w:pPr>
            <w:r>
              <w:rPr>
                <w:b/>
                <w:smallCaps/>
                <w:sz w:val="20"/>
              </w:rPr>
              <w:t>Advanced Graphic Design</w:t>
            </w:r>
          </w:p>
          <w:p w:rsidR="00C82F0B" w:rsidRDefault="00C82F0B" w:rsidP="003C0524">
            <w:pPr>
              <w:rPr>
                <w:b/>
                <w:smallCaps/>
                <w:sz w:val="20"/>
              </w:rPr>
            </w:pPr>
            <w:r>
              <w:rPr>
                <w:b/>
                <w:smallCaps/>
                <w:sz w:val="20"/>
              </w:rPr>
              <w:t>Advance Graphic Design</w:t>
            </w:r>
          </w:p>
          <w:p w:rsidR="00C82F0B" w:rsidRPr="003C0524" w:rsidRDefault="00C82F0B" w:rsidP="003C0524">
            <w:pPr>
              <w:rPr>
                <w:sz w:val="20"/>
              </w:rPr>
            </w:pPr>
            <w:r>
              <w:rPr>
                <w:b/>
                <w:smallCaps/>
                <w:sz w:val="20"/>
              </w:rPr>
              <w:t>Advanced Composition</w:t>
            </w:r>
          </w:p>
          <w:p w:rsidR="003C0524" w:rsidRPr="003C0524" w:rsidRDefault="003C0524" w:rsidP="003C0524">
            <w:pPr>
              <w:rPr>
                <w:b/>
                <w:smallCaps/>
                <w:sz w:val="20"/>
              </w:rPr>
            </w:pPr>
          </w:p>
          <w:p w:rsidR="003C0524" w:rsidRDefault="003C0524" w:rsidP="003C0524">
            <w:pPr>
              <w:rPr>
                <w:b/>
                <w:smallCaps/>
              </w:rPr>
            </w:pPr>
            <w:r>
              <w:rPr>
                <w:b/>
                <w:smallCaps/>
              </w:rPr>
              <w:t>Grayson Tech:</w:t>
            </w:r>
          </w:p>
          <w:p w:rsidR="00C82F0B" w:rsidRDefault="00C82F0B" w:rsidP="003C0524">
            <w:pPr>
              <w:rPr>
                <w:b/>
                <w:smallCaps/>
              </w:rPr>
            </w:pPr>
            <w:r>
              <w:rPr>
                <w:b/>
                <w:smallCaps/>
              </w:rPr>
              <w:t>Commercial Photography</w:t>
            </w:r>
          </w:p>
          <w:p w:rsidR="00C82F0B" w:rsidRDefault="00C82F0B" w:rsidP="003C0524">
            <w:pPr>
              <w:rPr>
                <w:b/>
                <w:smallCaps/>
              </w:rPr>
            </w:pPr>
            <w:r>
              <w:rPr>
                <w:b/>
                <w:smallCaps/>
              </w:rPr>
              <w:t>digital media</w:t>
            </w:r>
          </w:p>
          <w:p w:rsidR="00B47BA0" w:rsidRDefault="00B47BA0" w:rsidP="003C0524">
            <w:pPr>
              <w:rPr>
                <w:b/>
                <w:smallCaps/>
              </w:rPr>
            </w:pPr>
          </w:p>
          <w:p w:rsidR="00B47BA0" w:rsidRDefault="00B47BA0" w:rsidP="003C0524">
            <w:pPr>
              <w:rPr>
                <w:b/>
                <w:smallCaps/>
              </w:rPr>
            </w:pPr>
          </w:p>
          <w:p w:rsidR="00B47BA0" w:rsidRDefault="00B47BA0" w:rsidP="003C0524">
            <w:pPr>
              <w:rPr>
                <w:b/>
                <w:smallCaps/>
              </w:rPr>
            </w:pPr>
          </w:p>
          <w:p w:rsidR="00B47BA0" w:rsidRDefault="00B47BA0" w:rsidP="003C0524">
            <w:pPr>
              <w:rPr>
                <w:b/>
                <w:smallCaps/>
              </w:rPr>
            </w:pPr>
          </w:p>
          <w:p w:rsidR="00B47BA0" w:rsidRDefault="00B47BA0" w:rsidP="003C0524">
            <w:pPr>
              <w:rPr>
                <w:b/>
                <w:smallCaps/>
              </w:rPr>
            </w:pPr>
          </w:p>
          <w:p w:rsidR="00B47BA0" w:rsidRDefault="00B47BA0" w:rsidP="003C0524">
            <w:pPr>
              <w:rPr>
                <w:b/>
                <w:smallCaps/>
              </w:rPr>
            </w:pPr>
          </w:p>
          <w:p w:rsidR="003C0524" w:rsidRPr="006A0F16" w:rsidRDefault="003C0524" w:rsidP="003C0524">
            <w:pPr>
              <w:rPr>
                <w:b/>
                <w:smallCaps/>
              </w:rPr>
            </w:pPr>
          </w:p>
        </w:tc>
        <w:tc>
          <w:tcPr>
            <w:tcW w:w="5220" w:type="dxa"/>
            <w:gridSpan w:val="6"/>
            <w:shd w:val="clear" w:color="auto" w:fill="FFFFFF" w:themeFill="background1"/>
          </w:tcPr>
          <w:p w:rsidR="003C0524" w:rsidRDefault="003C0524" w:rsidP="003C0524">
            <w:pPr>
              <w:jc w:val="center"/>
              <w:rPr>
                <w:b/>
                <w:smallCaps/>
              </w:rPr>
            </w:pPr>
            <w:r>
              <w:rPr>
                <w:b/>
                <w:smallCaps/>
              </w:rPr>
              <w:t>Work-Based Learning /Internships</w:t>
            </w:r>
          </w:p>
          <w:p w:rsidR="00773C34" w:rsidRDefault="00773C34" w:rsidP="003C0524">
            <w:pPr>
              <w:rPr>
                <w:sz w:val="20"/>
                <w:szCs w:val="20"/>
              </w:rPr>
            </w:pPr>
            <w:r>
              <w:rPr>
                <w:sz w:val="20"/>
                <w:szCs w:val="20"/>
              </w:rPr>
              <w:t>CSEC graphic design intern</w:t>
            </w:r>
          </w:p>
          <w:p w:rsidR="003C0524" w:rsidRDefault="00AA5115" w:rsidP="003C0524">
            <w:pPr>
              <w:rPr>
                <w:sz w:val="20"/>
                <w:szCs w:val="20"/>
              </w:rPr>
            </w:pPr>
            <w:r>
              <w:rPr>
                <w:sz w:val="20"/>
                <w:szCs w:val="20"/>
              </w:rPr>
              <w:t>*</w:t>
            </w:r>
            <w:bookmarkStart w:id="0" w:name="_GoBack"/>
            <w:bookmarkEnd w:id="0"/>
            <w:r w:rsidR="00C82F0B">
              <w:rPr>
                <w:sz w:val="20"/>
                <w:szCs w:val="20"/>
              </w:rPr>
              <w:t>H3 Media</w:t>
            </w:r>
          </w:p>
          <w:p w:rsidR="00C82F0B" w:rsidRDefault="00C82F0B" w:rsidP="003C0524">
            <w:pPr>
              <w:rPr>
                <w:sz w:val="20"/>
                <w:szCs w:val="20"/>
              </w:rPr>
            </w:pPr>
            <w:r>
              <w:rPr>
                <w:sz w:val="20"/>
                <w:szCs w:val="20"/>
              </w:rPr>
              <w:t>*Gwinnett County Government Communications</w:t>
            </w:r>
          </w:p>
          <w:p w:rsidR="00C82F0B" w:rsidRPr="003C0524" w:rsidRDefault="00C82F0B" w:rsidP="003C0524">
            <w:pPr>
              <w:rPr>
                <w:sz w:val="20"/>
                <w:szCs w:val="20"/>
              </w:rPr>
            </w:pPr>
            <w:r>
              <w:rPr>
                <w:sz w:val="20"/>
                <w:szCs w:val="20"/>
              </w:rPr>
              <w:t>*Gwinnett Citizen Magazine</w:t>
            </w:r>
          </w:p>
        </w:tc>
        <w:tc>
          <w:tcPr>
            <w:tcW w:w="4235" w:type="dxa"/>
            <w:gridSpan w:val="2"/>
            <w:shd w:val="clear" w:color="auto" w:fill="FFFFFF" w:themeFill="background1"/>
          </w:tcPr>
          <w:p w:rsidR="003C0524" w:rsidRDefault="003C0524" w:rsidP="003C0524">
            <w:pPr>
              <w:jc w:val="center"/>
              <w:rPr>
                <w:b/>
                <w:smallCaps/>
              </w:rPr>
            </w:pPr>
            <w:r>
              <w:rPr>
                <w:b/>
                <w:smallCaps/>
              </w:rPr>
              <w:t>Dual Enrollment</w:t>
            </w:r>
          </w:p>
          <w:p w:rsidR="003C0524" w:rsidRDefault="00A37559" w:rsidP="003C0524">
            <w:pPr>
              <w:rPr>
                <w:sz w:val="20"/>
                <w:szCs w:val="20"/>
              </w:rPr>
            </w:pPr>
            <w:r>
              <w:rPr>
                <w:sz w:val="20"/>
                <w:szCs w:val="20"/>
              </w:rPr>
              <w:t>*Gwinnett Technical College – Website Design</w:t>
            </w:r>
          </w:p>
          <w:p w:rsidR="00A37559" w:rsidRDefault="00A37559" w:rsidP="003C0524">
            <w:pPr>
              <w:rPr>
                <w:sz w:val="20"/>
                <w:szCs w:val="20"/>
              </w:rPr>
            </w:pPr>
            <w:r>
              <w:rPr>
                <w:sz w:val="20"/>
                <w:szCs w:val="20"/>
              </w:rPr>
              <w:t>*Gwinnett Technical College – Game Development</w:t>
            </w:r>
          </w:p>
          <w:p w:rsidR="00A37559" w:rsidRPr="003C0524" w:rsidRDefault="00A37559" w:rsidP="003C0524">
            <w:pPr>
              <w:rPr>
                <w:sz w:val="20"/>
                <w:szCs w:val="20"/>
              </w:rPr>
            </w:pPr>
          </w:p>
        </w:tc>
      </w:tr>
      <w:tr w:rsidR="003C0524" w:rsidTr="003F1D97">
        <w:tc>
          <w:tcPr>
            <w:tcW w:w="799" w:type="dxa"/>
            <w:vMerge w:val="restart"/>
            <w:textDirection w:val="btLr"/>
            <w:vAlign w:val="center"/>
          </w:tcPr>
          <w:p w:rsidR="003C0524" w:rsidRDefault="00C82F0B" w:rsidP="003C0524">
            <w:pPr>
              <w:ind w:left="113" w:right="113"/>
              <w:jc w:val="center"/>
              <w:rPr>
                <w:b/>
                <w:smallCaps/>
              </w:rPr>
            </w:pPr>
            <w:r w:rsidRPr="00D67CD6">
              <w:rPr>
                <w:b/>
                <w:smallCaps/>
                <w:sz w:val="28"/>
              </w:rPr>
              <w:lastRenderedPageBreak/>
              <w:t>Post-Secondary</w:t>
            </w:r>
          </w:p>
        </w:tc>
        <w:tc>
          <w:tcPr>
            <w:tcW w:w="13601" w:type="dxa"/>
            <w:gridSpan w:val="12"/>
            <w:shd w:val="clear" w:color="auto" w:fill="D9D9D9" w:themeFill="background1" w:themeFillShade="D9"/>
          </w:tcPr>
          <w:p w:rsidR="003C0524" w:rsidRPr="008F19EF" w:rsidRDefault="003C0524" w:rsidP="003C0524">
            <w:pPr>
              <w:jc w:val="center"/>
              <w:rPr>
                <w:b/>
              </w:rPr>
            </w:pPr>
            <w:r w:rsidRPr="008F19EF">
              <w:rPr>
                <w:b/>
                <w:sz w:val="18"/>
              </w:rPr>
              <w:t>Secondary career and technical education programs may lead to industry recognized certificates, occupational opportunities or postsecondary education programs. Based on the Career Cluster of interest and identified career and technical education program, the following postsecondary options are available.</w:t>
            </w:r>
          </w:p>
        </w:tc>
      </w:tr>
      <w:tr w:rsidR="003C0524" w:rsidTr="00765F3A">
        <w:tc>
          <w:tcPr>
            <w:tcW w:w="799" w:type="dxa"/>
            <w:vMerge/>
          </w:tcPr>
          <w:p w:rsidR="003C0524" w:rsidRDefault="003C0524" w:rsidP="003C0524">
            <w:pPr>
              <w:rPr>
                <w:b/>
                <w:smallCaps/>
              </w:rPr>
            </w:pPr>
          </w:p>
        </w:tc>
        <w:tc>
          <w:tcPr>
            <w:tcW w:w="4154" w:type="dxa"/>
            <w:gridSpan w:val="5"/>
          </w:tcPr>
          <w:p w:rsidR="003C0524" w:rsidRDefault="003C0524" w:rsidP="003C0524">
            <w:pPr>
              <w:jc w:val="center"/>
              <w:rPr>
                <w:b/>
                <w:smallCaps/>
              </w:rPr>
            </w:pPr>
            <w:r w:rsidRPr="008F19EF">
              <w:rPr>
                <w:b/>
                <w:smallCaps/>
              </w:rPr>
              <w:t>Technical Center</w:t>
            </w:r>
            <w:r>
              <w:rPr>
                <w:b/>
                <w:smallCaps/>
              </w:rPr>
              <w:t xml:space="preserve"> Program(s)</w:t>
            </w:r>
          </w:p>
          <w:p w:rsidR="003C0524" w:rsidRPr="008F19EF" w:rsidRDefault="003C0524" w:rsidP="003C0524">
            <w:pPr>
              <w:rPr>
                <w:b/>
                <w:smallCaps/>
                <w:sz w:val="18"/>
              </w:rPr>
            </w:pPr>
          </w:p>
          <w:p w:rsidR="003C0524" w:rsidRDefault="003C0524" w:rsidP="003C0524">
            <w:pPr>
              <w:rPr>
                <w:b/>
                <w:smallCaps/>
              </w:rPr>
            </w:pPr>
            <w:r>
              <w:rPr>
                <w:b/>
                <w:smallCaps/>
              </w:rPr>
              <w:t>Certifications:</w:t>
            </w:r>
          </w:p>
          <w:p w:rsidR="003C0524" w:rsidRPr="003C0524" w:rsidRDefault="00F47C37" w:rsidP="003C0524">
            <w:pPr>
              <w:rPr>
                <w:sz w:val="20"/>
                <w:szCs w:val="20"/>
              </w:rPr>
            </w:pPr>
            <w:r>
              <w:rPr>
                <w:sz w:val="20"/>
                <w:szCs w:val="20"/>
              </w:rPr>
              <w:t>*Albany Technical College</w:t>
            </w:r>
          </w:p>
          <w:p w:rsidR="003C0524" w:rsidRDefault="003C0524" w:rsidP="003C0524">
            <w:pPr>
              <w:rPr>
                <w:b/>
                <w:smallCaps/>
              </w:rPr>
            </w:pPr>
          </w:p>
          <w:p w:rsidR="003C0524" w:rsidRDefault="003C0524" w:rsidP="003C0524">
            <w:pPr>
              <w:rPr>
                <w:smallCaps/>
                <w:sz w:val="18"/>
              </w:rPr>
            </w:pPr>
          </w:p>
          <w:p w:rsidR="00DE2B26" w:rsidRPr="008F19EF" w:rsidRDefault="00DE2B26" w:rsidP="003C0524">
            <w:pPr>
              <w:rPr>
                <w:smallCaps/>
                <w:sz w:val="18"/>
              </w:rPr>
            </w:pPr>
          </w:p>
        </w:tc>
        <w:tc>
          <w:tcPr>
            <w:tcW w:w="5156" w:type="dxa"/>
            <w:gridSpan w:val="4"/>
          </w:tcPr>
          <w:p w:rsidR="003C0524" w:rsidRDefault="003C0524" w:rsidP="003C0524">
            <w:pPr>
              <w:jc w:val="center"/>
              <w:rPr>
                <w:b/>
                <w:smallCaps/>
              </w:rPr>
            </w:pPr>
            <w:r w:rsidRPr="008F19EF">
              <w:rPr>
                <w:b/>
                <w:smallCaps/>
              </w:rPr>
              <w:t>Community College</w:t>
            </w:r>
          </w:p>
          <w:p w:rsidR="003C0524" w:rsidRPr="008F19EF" w:rsidRDefault="003C0524" w:rsidP="003C0524">
            <w:pPr>
              <w:jc w:val="center"/>
              <w:rPr>
                <w:b/>
              </w:rPr>
            </w:pPr>
            <w:r w:rsidRPr="008F19EF">
              <w:rPr>
                <w:b/>
              </w:rPr>
              <w:t>(2 Year Associate Degree)</w:t>
            </w:r>
          </w:p>
          <w:p w:rsidR="003C0524" w:rsidRDefault="00F47C37" w:rsidP="00F47C37">
            <w:r>
              <w:t>*Albany Technical College</w:t>
            </w:r>
          </w:p>
          <w:p w:rsidR="00F47C37" w:rsidRPr="008F19EF" w:rsidRDefault="00F47C37" w:rsidP="00F47C37">
            <w:r>
              <w:t>*Augusta Technical College</w:t>
            </w:r>
            <w:r>
              <w:br/>
              <w:t>*Lanier Technical College</w:t>
            </w:r>
          </w:p>
        </w:tc>
        <w:tc>
          <w:tcPr>
            <w:tcW w:w="4291" w:type="dxa"/>
            <w:gridSpan w:val="3"/>
          </w:tcPr>
          <w:p w:rsidR="003C0524" w:rsidRDefault="003C0524" w:rsidP="003C0524">
            <w:pPr>
              <w:jc w:val="center"/>
              <w:rPr>
                <w:b/>
                <w:smallCaps/>
              </w:rPr>
            </w:pPr>
            <w:r w:rsidRPr="008F19EF">
              <w:rPr>
                <w:b/>
                <w:smallCaps/>
              </w:rPr>
              <w:t>University Programs</w:t>
            </w:r>
          </w:p>
          <w:p w:rsidR="003C0524" w:rsidRPr="008F19EF" w:rsidRDefault="003C0524" w:rsidP="003C0524">
            <w:pPr>
              <w:jc w:val="center"/>
              <w:rPr>
                <w:b/>
              </w:rPr>
            </w:pPr>
            <w:r w:rsidRPr="008F19EF">
              <w:rPr>
                <w:b/>
              </w:rPr>
              <w:t>(</w:t>
            </w:r>
            <w:r>
              <w:rPr>
                <w:b/>
              </w:rPr>
              <w:t>4</w:t>
            </w:r>
            <w:r w:rsidRPr="008F19EF">
              <w:rPr>
                <w:b/>
              </w:rPr>
              <w:t xml:space="preserve"> Year </w:t>
            </w:r>
            <w:r>
              <w:rPr>
                <w:b/>
              </w:rPr>
              <w:t>Bachelor Degree</w:t>
            </w:r>
            <w:r w:rsidRPr="008F19EF">
              <w:rPr>
                <w:b/>
              </w:rPr>
              <w:t>)</w:t>
            </w:r>
          </w:p>
          <w:p w:rsidR="003C0524" w:rsidRDefault="00F47C37" w:rsidP="00F47C37">
            <w:pPr>
              <w:rPr>
                <w:sz w:val="18"/>
              </w:rPr>
            </w:pPr>
            <w:r>
              <w:rPr>
                <w:sz w:val="18"/>
              </w:rPr>
              <w:t>*Savannah College of Art and Design</w:t>
            </w:r>
          </w:p>
          <w:p w:rsidR="00F47C37" w:rsidRDefault="00F47C37" w:rsidP="00F47C37">
            <w:pPr>
              <w:rPr>
                <w:sz w:val="18"/>
              </w:rPr>
            </w:pPr>
            <w:r>
              <w:rPr>
                <w:sz w:val="18"/>
              </w:rPr>
              <w:t>*University of Georgia</w:t>
            </w:r>
          </w:p>
          <w:p w:rsidR="00F47C37" w:rsidRDefault="00F47C37" w:rsidP="00F47C37">
            <w:pPr>
              <w:rPr>
                <w:sz w:val="18"/>
              </w:rPr>
            </w:pPr>
            <w:r>
              <w:rPr>
                <w:sz w:val="18"/>
              </w:rPr>
              <w:t>*Georgia State University</w:t>
            </w:r>
          </w:p>
          <w:p w:rsidR="00F47C37" w:rsidRDefault="00F47C37" w:rsidP="00F47C37">
            <w:pPr>
              <w:rPr>
                <w:sz w:val="18"/>
              </w:rPr>
            </w:pPr>
            <w:r>
              <w:rPr>
                <w:sz w:val="18"/>
              </w:rPr>
              <w:t>*Georgia Southern</w:t>
            </w:r>
          </w:p>
          <w:p w:rsidR="00F47C37" w:rsidRDefault="00F47C37" w:rsidP="00F47C37">
            <w:pPr>
              <w:rPr>
                <w:sz w:val="18"/>
              </w:rPr>
            </w:pPr>
            <w:r>
              <w:rPr>
                <w:sz w:val="18"/>
              </w:rPr>
              <w:t>*University of West Georgia</w:t>
            </w:r>
          </w:p>
          <w:p w:rsidR="00F47C37" w:rsidRDefault="00F47C37" w:rsidP="00F47C37">
            <w:pPr>
              <w:rPr>
                <w:sz w:val="18"/>
              </w:rPr>
            </w:pPr>
            <w:r>
              <w:rPr>
                <w:sz w:val="18"/>
              </w:rPr>
              <w:t>*Kennesaw State University</w:t>
            </w:r>
          </w:p>
          <w:p w:rsidR="00F47C37" w:rsidRPr="008F19EF" w:rsidRDefault="00F47C37" w:rsidP="003C0524">
            <w:pPr>
              <w:jc w:val="center"/>
              <w:rPr>
                <w:sz w:val="18"/>
              </w:rPr>
            </w:pPr>
          </w:p>
          <w:p w:rsidR="003C0524" w:rsidRPr="008F19EF" w:rsidRDefault="003C0524" w:rsidP="003C0524">
            <w:pPr>
              <w:jc w:val="center"/>
              <w:rPr>
                <w:sz w:val="18"/>
              </w:rPr>
            </w:pPr>
          </w:p>
        </w:tc>
      </w:tr>
      <w:tr w:rsidR="003C0524" w:rsidTr="003F1D97">
        <w:tc>
          <w:tcPr>
            <w:tcW w:w="799" w:type="dxa"/>
            <w:vMerge w:val="restart"/>
            <w:textDirection w:val="btLr"/>
            <w:vAlign w:val="center"/>
          </w:tcPr>
          <w:p w:rsidR="003C0524" w:rsidRDefault="003C0524" w:rsidP="003C0524">
            <w:pPr>
              <w:ind w:left="113" w:right="113"/>
              <w:jc w:val="center"/>
              <w:rPr>
                <w:b/>
                <w:smallCaps/>
              </w:rPr>
            </w:pPr>
            <w:r w:rsidRPr="006A0F16">
              <w:rPr>
                <w:b/>
                <w:smallCaps/>
                <w:sz w:val="28"/>
              </w:rPr>
              <w:t>Career</w:t>
            </w:r>
          </w:p>
        </w:tc>
        <w:tc>
          <w:tcPr>
            <w:tcW w:w="13601" w:type="dxa"/>
            <w:gridSpan w:val="12"/>
            <w:shd w:val="clear" w:color="auto" w:fill="D9D9D9" w:themeFill="background1" w:themeFillShade="D9"/>
          </w:tcPr>
          <w:p w:rsidR="003C0524" w:rsidRPr="006A0F16" w:rsidRDefault="003C0524" w:rsidP="003C0524">
            <w:pPr>
              <w:jc w:val="center"/>
              <w:rPr>
                <w:b/>
                <w:smallCaps/>
              </w:rPr>
            </w:pPr>
            <w:r>
              <w:rPr>
                <w:b/>
                <w:smallCaps/>
              </w:rPr>
              <w:t>Sample Career Specialties</w:t>
            </w:r>
          </w:p>
        </w:tc>
      </w:tr>
      <w:tr w:rsidR="003C0524" w:rsidTr="007F1C17">
        <w:tc>
          <w:tcPr>
            <w:tcW w:w="799" w:type="dxa"/>
            <w:vMerge/>
          </w:tcPr>
          <w:p w:rsidR="003C0524" w:rsidRDefault="003C0524" w:rsidP="003C0524">
            <w:pPr>
              <w:ind w:left="113" w:right="113"/>
              <w:jc w:val="center"/>
              <w:rPr>
                <w:b/>
                <w:smallCaps/>
              </w:rPr>
            </w:pPr>
          </w:p>
        </w:tc>
        <w:tc>
          <w:tcPr>
            <w:tcW w:w="4154" w:type="dxa"/>
            <w:gridSpan w:val="5"/>
          </w:tcPr>
          <w:p w:rsidR="00F47C37" w:rsidRPr="00082A77" w:rsidRDefault="00F47C37" w:rsidP="003C0524">
            <w:r>
              <w:t>Most Entry Level Positions Require a Bachelor’s Degree OR 2 – 3 Program</w:t>
            </w:r>
          </w:p>
        </w:tc>
        <w:tc>
          <w:tcPr>
            <w:tcW w:w="5156" w:type="dxa"/>
            <w:gridSpan w:val="4"/>
          </w:tcPr>
          <w:p w:rsidR="003C0524" w:rsidRPr="00082A77" w:rsidRDefault="00F47C37" w:rsidP="003C0524">
            <w:r>
              <w:t>Associate: Desktop Publisher (Approximate Salary: $37,500)</w:t>
            </w:r>
          </w:p>
        </w:tc>
        <w:tc>
          <w:tcPr>
            <w:tcW w:w="4291" w:type="dxa"/>
            <w:gridSpan w:val="3"/>
          </w:tcPr>
          <w:p w:rsidR="003C0524" w:rsidRPr="00082A77" w:rsidRDefault="00F47C37" w:rsidP="003C0524">
            <w:r>
              <w:t>Bachelor’s Degree: Graphic Designer (Approximate Salary: $49,900), Commercial and Industrial Designer (Approximate Salary: $54,900)</w:t>
            </w:r>
          </w:p>
        </w:tc>
      </w:tr>
    </w:tbl>
    <w:p w:rsidR="00CE0CAF" w:rsidRDefault="00CE0CAF"/>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6472BB" w:rsidRDefault="006472BB"/>
    <w:p w:rsidR="007A463E" w:rsidRPr="007A463E" w:rsidRDefault="007A463E">
      <w:pPr>
        <w:rPr>
          <w:b/>
          <w:smallCaps/>
          <w:sz w:val="28"/>
        </w:rPr>
      </w:pPr>
      <w:r w:rsidRPr="007A463E">
        <w:rPr>
          <w:b/>
          <w:smallCaps/>
          <w:sz w:val="28"/>
        </w:rPr>
        <w:lastRenderedPageBreak/>
        <w:t>Pathway</w:t>
      </w:r>
      <w:r>
        <w:t xml:space="preserve"> </w:t>
      </w:r>
      <w:r w:rsidRPr="007A463E">
        <w:rPr>
          <w:b/>
          <w:smallCaps/>
          <w:sz w:val="28"/>
        </w:rPr>
        <w:t>Course Descriptions</w:t>
      </w:r>
    </w:p>
    <w:tbl>
      <w:tblPr>
        <w:tblStyle w:val="TableGrid"/>
        <w:tblW w:w="0" w:type="auto"/>
        <w:tblLook w:val="04A0" w:firstRow="1" w:lastRow="0" w:firstColumn="1" w:lastColumn="0" w:noHBand="0" w:noVBand="1"/>
      </w:tblPr>
      <w:tblGrid>
        <w:gridCol w:w="4320"/>
        <w:gridCol w:w="9792"/>
      </w:tblGrid>
      <w:tr w:rsidR="007A463E" w:rsidTr="007A463E">
        <w:tc>
          <w:tcPr>
            <w:tcW w:w="4320" w:type="dxa"/>
          </w:tcPr>
          <w:p w:rsidR="007A463E" w:rsidRPr="007A463E" w:rsidRDefault="007A463E">
            <w:pPr>
              <w:rPr>
                <w:b/>
                <w:smallCaps/>
              </w:rPr>
            </w:pPr>
            <w:r w:rsidRPr="007A463E">
              <w:rPr>
                <w:b/>
                <w:smallCaps/>
              </w:rPr>
              <w:t>Course Title</w:t>
            </w:r>
          </w:p>
        </w:tc>
        <w:tc>
          <w:tcPr>
            <w:tcW w:w="9792" w:type="dxa"/>
          </w:tcPr>
          <w:p w:rsidR="007A463E" w:rsidRPr="007A463E" w:rsidRDefault="007A463E">
            <w:pPr>
              <w:rPr>
                <w:b/>
                <w:smallCaps/>
              </w:rPr>
            </w:pPr>
            <w:r w:rsidRPr="007A463E">
              <w:rPr>
                <w:b/>
                <w:smallCaps/>
              </w:rPr>
              <w:t>Course Description</w:t>
            </w:r>
          </w:p>
        </w:tc>
      </w:tr>
      <w:tr w:rsidR="007A463E" w:rsidTr="007A463E">
        <w:tc>
          <w:tcPr>
            <w:tcW w:w="4320" w:type="dxa"/>
          </w:tcPr>
          <w:p w:rsidR="007A463E" w:rsidRPr="00DF2460" w:rsidRDefault="007A463E">
            <w:pPr>
              <w:rPr>
                <w:rFonts w:cstheme="minorHAnsi"/>
              </w:rPr>
            </w:pPr>
          </w:p>
          <w:p w:rsidR="007A463E" w:rsidRPr="00DF2460" w:rsidRDefault="00DF2460">
            <w:pPr>
              <w:rPr>
                <w:rFonts w:cstheme="minorHAnsi"/>
              </w:rPr>
            </w:pPr>
            <w:r w:rsidRPr="00DF2460">
              <w:rPr>
                <w:rFonts w:cstheme="minorHAnsi"/>
              </w:rPr>
              <w:t>Introduction to Graphic Design</w:t>
            </w:r>
          </w:p>
        </w:tc>
        <w:tc>
          <w:tcPr>
            <w:tcW w:w="9792" w:type="dxa"/>
          </w:tcPr>
          <w:p w:rsidR="007A463E" w:rsidRPr="00DF2460" w:rsidRDefault="00DF2460">
            <w:pPr>
              <w:rPr>
                <w:rFonts w:cstheme="minorHAnsi"/>
              </w:rPr>
            </w:pPr>
            <w:r w:rsidRPr="00DF2460">
              <w:rPr>
                <w:rFonts w:cstheme="minorHAnsi"/>
                <w:color w:val="000000"/>
                <w:sz w:val="24"/>
                <w:szCs w:val="24"/>
              </w:rPr>
              <w:t>Introduction to Graphic Design is the first course in the Graphic Design pathway.  This course covers available careers in the industry of graphic design, identifies the main elements of design, and the utilization of different digital formats.  Students will execute the process creating custom graphics that identify with a central purpose and incorporate the basic elements of design.  Introduction to Graphic Design provides an introductory look at becoming an entry level Graphic Designer.  Upon completion of all three courses in the Graphic Design pathway, students will have the opportunity to take an End of Pathway Assessment.</w:t>
            </w:r>
          </w:p>
        </w:tc>
      </w:tr>
      <w:tr w:rsidR="007A463E" w:rsidTr="007A463E">
        <w:tc>
          <w:tcPr>
            <w:tcW w:w="4320" w:type="dxa"/>
          </w:tcPr>
          <w:p w:rsidR="007A463E" w:rsidRPr="00DF2460" w:rsidRDefault="00DF2460">
            <w:pPr>
              <w:rPr>
                <w:rFonts w:cstheme="minorHAnsi"/>
              </w:rPr>
            </w:pPr>
            <w:r w:rsidRPr="00DF2460">
              <w:rPr>
                <w:rFonts w:cstheme="minorHAnsi"/>
              </w:rPr>
              <w:t>Graphic Design and Production</w:t>
            </w:r>
          </w:p>
          <w:p w:rsidR="007A463E" w:rsidRPr="00DF2460" w:rsidRDefault="007A463E">
            <w:pPr>
              <w:rPr>
                <w:rFonts w:cstheme="minorHAnsi"/>
              </w:rPr>
            </w:pPr>
          </w:p>
        </w:tc>
        <w:tc>
          <w:tcPr>
            <w:tcW w:w="9792" w:type="dxa"/>
          </w:tcPr>
          <w:p w:rsidR="007A463E" w:rsidRPr="00DF2460" w:rsidRDefault="00DF2460">
            <w:pPr>
              <w:rPr>
                <w:rFonts w:cstheme="minorHAnsi"/>
              </w:rPr>
            </w:pPr>
            <w:r w:rsidRPr="00DF2460">
              <w:rPr>
                <w:rFonts w:cstheme="minorHAnsi"/>
                <w:color w:val="000000"/>
                <w:sz w:val="24"/>
                <w:szCs w:val="24"/>
              </w:rPr>
              <w:t>Graphic Design and Production is the second course in the Graphic Design pathway.  This course covers employability skills, illustrating, and file management.  Students will explore the different career opportunities of package design and explore methods for creating graphics for print.  Graphic Design and Production provides an introductory look at becoming a Package Designer.  Upon completion of all three courses in the Graphic Design  pathway, students will have the opportunity to take an End of Pathway Assessment.</w:t>
            </w:r>
          </w:p>
        </w:tc>
      </w:tr>
      <w:tr w:rsidR="007A463E" w:rsidTr="007A463E">
        <w:tc>
          <w:tcPr>
            <w:tcW w:w="4320" w:type="dxa"/>
          </w:tcPr>
          <w:p w:rsidR="007A463E" w:rsidRPr="00DF2460" w:rsidRDefault="00DF2460">
            <w:pPr>
              <w:rPr>
                <w:rFonts w:cstheme="minorHAnsi"/>
              </w:rPr>
            </w:pPr>
            <w:r w:rsidRPr="00DF2460">
              <w:rPr>
                <w:rFonts w:cstheme="minorHAnsi"/>
              </w:rPr>
              <w:t>Advanced Graphic Design</w:t>
            </w:r>
          </w:p>
          <w:p w:rsidR="007A463E" w:rsidRPr="00DF2460" w:rsidRDefault="007A463E">
            <w:pPr>
              <w:rPr>
                <w:rFonts w:cstheme="minorHAnsi"/>
              </w:rPr>
            </w:pPr>
          </w:p>
        </w:tc>
        <w:tc>
          <w:tcPr>
            <w:tcW w:w="9792" w:type="dxa"/>
          </w:tcPr>
          <w:p w:rsidR="007A463E" w:rsidRPr="00DF2460" w:rsidRDefault="00DF2460">
            <w:pPr>
              <w:rPr>
                <w:rFonts w:cstheme="minorHAnsi"/>
              </w:rPr>
            </w:pPr>
            <w:r w:rsidRPr="00DF2460">
              <w:rPr>
                <w:rFonts w:cstheme="minorHAnsi"/>
                <w:color w:val="000000"/>
                <w:sz w:val="24"/>
                <w:szCs w:val="24"/>
              </w:rPr>
              <w:t>Advanced Graphic Design is the third and final course in the Graphic Design pathway.  This course covers</w:t>
            </w:r>
            <w:r w:rsidRPr="00DF2460">
              <w:rPr>
                <w:rFonts w:cstheme="minorHAnsi"/>
                <w:color w:val="000000"/>
              </w:rPr>
              <w:t xml:space="preserve"> </w:t>
            </w:r>
            <w:r w:rsidRPr="00DF2460">
              <w:rPr>
                <w:rFonts w:cstheme="minorHAnsi"/>
                <w:color w:val="000000"/>
                <w:sz w:val="24"/>
                <w:szCs w:val="24"/>
              </w:rPr>
              <w:t>Employability Skills, Portfolio Production and Project Development.  Students will create a professional portfolio which displays their work and growth over the past 3 years. Advanced Graphic Design provides an introductory look at becoming an Art Director/ Project Manager and an advanced look at becoming a Senior Graphic Designer.  Upon completion of all three courses in the Graphic Design pathway, students will have the opportunity to take an End of Pathway Assessment.</w:t>
            </w:r>
          </w:p>
        </w:tc>
      </w:tr>
    </w:tbl>
    <w:p w:rsidR="000E76EA" w:rsidRDefault="000E76EA"/>
    <w:p w:rsidR="00545820" w:rsidRDefault="00545820"/>
    <w:p w:rsidR="00545820" w:rsidRDefault="00545820"/>
    <w:p w:rsidR="007A463E" w:rsidRDefault="007A463E">
      <w:r>
        <w:t>Students in this pathway may also wish to consider:</w:t>
      </w:r>
    </w:p>
    <w:tbl>
      <w:tblPr>
        <w:tblStyle w:val="TableGrid"/>
        <w:tblW w:w="0" w:type="auto"/>
        <w:tblLook w:val="04A0" w:firstRow="1" w:lastRow="0" w:firstColumn="1" w:lastColumn="0" w:noHBand="0" w:noVBand="1"/>
      </w:tblPr>
      <w:tblGrid>
        <w:gridCol w:w="4315"/>
        <w:gridCol w:w="10075"/>
      </w:tblGrid>
      <w:tr w:rsidR="007A463E" w:rsidTr="007A463E">
        <w:tc>
          <w:tcPr>
            <w:tcW w:w="4315" w:type="dxa"/>
          </w:tcPr>
          <w:p w:rsidR="007A463E" w:rsidRPr="007C531C" w:rsidRDefault="007A463E">
            <w:pPr>
              <w:rPr>
                <w:b/>
                <w:smallCaps/>
              </w:rPr>
            </w:pPr>
            <w:r w:rsidRPr="007C531C">
              <w:rPr>
                <w:b/>
                <w:smallCaps/>
              </w:rPr>
              <w:t>Additional Pathways/</w:t>
            </w:r>
            <w:r w:rsidR="00913300">
              <w:rPr>
                <w:b/>
                <w:smallCaps/>
              </w:rPr>
              <w:t xml:space="preserve">Elective </w:t>
            </w:r>
            <w:r w:rsidRPr="007C531C">
              <w:rPr>
                <w:b/>
                <w:smallCaps/>
              </w:rPr>
              <w:t>Courses</w:t>
            </w:r>
          </w:p>
        </w:tc>
        <w:tc>
          <w:tcPr>
            <w:tcW w:w="10075" w:type="dxa"/>
          </w:tcPr>
          <w:p w:rsidR="007A463E" w:rsidRPr="007C531C" w:rsidRDefault="007A463E">
            <w:pPr>
              <w:rPr>
                <w:b/>
                <w:smallCaps/>
              </w:rPr>
            </w:pPr>
            <w:r w:rsidRPr="007C531C">
              <w:rPr>
                <w:b/>
                <w:smallCaps/>
              </w:rPr>
              <w:t>Rational</w:t>
            </w:r>
          </w:p>
        </w:tc>
      </w:tr>
      <w:tr w:rsidR="007A463E" w:rsidTr="007A463E">
        <w:tc>
          <w:tcPr>
            <w:tcW w:w="4315" w:type="dxa"/>
          </w:tcPr>
          <w:p w:rsidR="00F47C37" w:rsidRDefault="00E7562D">
            <w:r>
              <w:t>Introduction to D</w:t>
            </w:r>
            <w:r w:rsidR="00F47C37">
              <w:t>igital Technology</w:t>
            </w:r>
          </w:p>
          <w:p w:rsidR="00913300" w:rsidRDefault="00913300"/>
        </w:tc>
        <w:tc>
          <w:tcPr>
            <w:tcW w:w="10075" w:type="dxa"/>
          </w:tcPr>
          <w:p w:rsidR="007A463E" w:rsidRDefault="00E7562D">
            <w:r>
              <w:t>Graphic Design utilizes principles of digital technology for design and production.</w:t>
            </w:r>
          </w:p>
        </w:tc>
      </w:tr>
      <w:tr w:rsidR="00913300" w:rsidTr="007A463E">
        <w:tc>
          <w:tcPr>
            <w:tcW w:w="4315" w:type="dxa"/>
          </w:tcPr>
          <w:p w:rsidR="00913300" w:rsidRDefault="00F47C37">
            <w:r>
              <w:t>Introduction to Business Technology</w:t>
            </w:r>
          </w:p>
          <w:p w:rsidR="00913300" w:rsidRDefault="00913300"/>
        </w:tc>
        <w:tc>
          <w:tcPr>
            <w:tcW w:w="10075" w:type="dxa"/>
          </w:tcPr>
          <w:p w:rsidR="00913300" w:rsidRDefault="00E7562D">
            <w:r>
              <w:t>Business technology could enhance knowledge of the business aspects associated with graphic design.</w:t>
            </w:r>
          </w:p>
        </w:tc>
      </w:tr>
      <w:tr w:rsidR="00913300" w:rsidTr="007A463E">
        <w:tc>
          <w:tcPr>
            <w:tcW w:w="4315" w:type="dxa"/>
          </w:tcPr>
          <w:p w:rsidR="00913300" w:rsidRDefault="00F47C37">
            <w:r>
              <w:t>Visual Art and Composition</w:t>
            </w:r>
          </w:p>
          <w:p w:rsidR="00913300" w:rsidRDefault="00913300"/>
        </w:tc>
        <w:tc>
          <w:tcPr>
            <w:tcW w:w="10075" w:type="dxa"/>
          </w:tcPr>
          <w:p w:rsidR="00913300" w:rsidRDefault="00E7562D">
            <w:r>
              <w:t>Graphic design involves elements of art. Visual art and composition focuses on basic elements of art and students can continue to take upper level art courses to increase the integration of art techniques.</w:t>
            </w:r>
          </w:p>
        </w:tc>
      </w:tr>
      <w:tr w:rsidR="00913300" w:rsidTr="007A463E">
        <w:tc>
          <w:tcPr>
            <w:tcW w:w="4315" w:type="dxa"/>
          </w:tcPr>
          <w:p w:rsidR="00913300" w:rsidRDefault="00E7562D">
            <w:r>
              <w:t>AV Technology and Film</w:t>
            </w:r>
          </w:p>
        </w:tc>
        <w:tc>
          <w:tcPr>
            <w:tcW w:w="10075" w:type="dxa"/>
          </w:tcPr>
          <w:p w:rsidR="00913300" w:rsidRDefault="00E7562D">
            <w:r>
              <w:t xml:space="preserve">Graphic Design can be used in audio visual and technology editing work. </w:t>
            </w:r>
          </w:p>
        </w:tc>
      </w:tr>
    </w:tbl>
    <w:p w:rsidR="007A463E" w:rsidRDefault="007A463E"/>
    <w:sectPr w:rsidR="007A463E" w:rsidSect="00AD79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68A"/>
    <w:multiLevelType w:val="hybridMultilevel"/>
    <w:tmpl w:val="D6145FA0"/>
    <w:lvl w:ilvl="0" w:tplc="0B7AC4C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F"/>
    <w:rsid w:val="00047DED"/>
    <w:rsid w:val="00082A77"/>
    <w:rsid w:val="000B5C63"/>
    <w:rsid w:val="000C3A4B"/>
    <w:rsid w:val="000C6DA2"/>
    <w:rsid w:val="000D0B94"/>
    <w:rsid w:val="000E76EA"/>
    <w:rsid w:val="001C6D10"/>
    <w:rsid w:val="002A7524"/>
    <w:rsid w:val="00354EEF"/>
    <w:rsid w:val="0039563C"/>
    <w:rsid w:val="003C0524"/>
    <w:rsid w:val="003F1D97"/>
    <w:rsid w:val="00420F8D"/>
    <w:rsid w:val="00451FC0"/>
    <w:rsid w:val="004A0917"/>
    <w:rsid w:val="004E62EB"/>
    <w:rsid w:val="00545820"/>
    <w:rsid w:val="00571A98"/>
    <w:rsid w:val="00596BBC"/>
    <w:rsid w:val="00605F16"/>
    <w:rsid w:val="00627E9C"/>
    <w:rsid w:val="006472BB"/>
    <w:rsid w:val="0066624C"/>
    <w:rsid w:val="006A0F16"/>
    <w:rsid w:val="00732527"/>
    <w:rsid w:val="00746213"/>
    <w:rsid w:val="00773C34"/>
    <w:rsid w:val="007A463E"/>
    <w:rsid w:val="007C531C"/>
    <w:rsid w:val="007E7D5B"/>
    <w:rsid w:val="008F19EF"/>
    <w:rsid w:val="00913300"/>
    <w:rsid w:val="00A37559"/>
    <w:rsid w:val="00AA5115"/>
    <w:rsid w:val="00AD7956"/>
    <w:rsid w:val="00B0337C"/>
    <w:rsid w:val="00B47BA0"/>
    <w:rsid w:val="00BC53C3"/>
    <w:rsid w:val="00C718E6"/>
    <w:rsid w:val="00C82F0B"/>
    <w:rsid w:val="00CB378F"/>
    <w:rsid w:val="00CE0CAF"/>
    <w:rsid w:val="00D43D3C"/>
    <w:rsid w:val="00D67CD6"/>
    <w:rsid w:val="00DE2B26"/>
    <w:rsid w:val="00DF2460"/>
    <w:rsid w:val="00E23CB1"/>
    <w:rsid w:val="00E7562D"/>
    <w:rsid w:val="00E86275"/>
    <w:rsid w:val="00F4463E"/>
    <w:rsid w:val="00F47C37"/>
    <w:rsid w:val="00F576EC"/>
    <w:rsid w:val="00F643AF"/>
    <w:rsid w:val="00F70CFB"/>
    <w:rsid w:val="00FB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FD50"/>
  <w15:chartTrackingRefBased/>
  <w15:docId w15:val="{4AF0088B-C12A-45EB-BA2D-00B6721A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3AF"/>
    <w:rPr>
      <w:rFonts w:ascii="Segoe UI" w:hAnsi="Segoe UI" w:cs="Segoe UI"/>
      <w:sz w:val="18"/>
      <w:szCs w:val="18"/>
    </w:rPr>
  </w:style>
  <w:style w:type="paragraph" w:styleId="ListParagraph">
    <w:name w:val="List Paragraph"/>
    <w:basedOn w:val="Normal"/>
    <w:uiPriority w:val="34"/>
    <w:qFormat/>
    <w:rsid w:val="0073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434">
      <w:bodyDiv w:val="1"/>
      <w:marLeft w:val="0"/>
      <w:marRight w:val="0"/>
      <w:marTop w:val="0"/>
      <w:marBottom w:val="0"/>
      <w:divBdr>
        <w:top w:val="none" w:sz="0" w:space="0" w:color="auto"/>
        <w:left w:val="none" w:sz="0" w:space="0" w:color="auto"/>
        <w:bottom w:val="none" w:sz="0" w:space="0" w:color="auto"/>
        <w:right w:val="none" w:sz="0" w:space="0" w:color="auto"/>
      </w:divBdr>
      <w:divsChild>
        <w:div w:id="672103024">
          <w:marLeft w:val="994"/>
          <w:marRight w:val="0"/>
          <w:marTop w:val="0"/>
          <w:marBottom w:val="0"/>
          <w:divBdr>
            <w:top w:val="none" w:sz="0" w:space="0" w:color="auto"/>
            <w:left w:val="none" w:sz="0" w:space="0" w:color="auto"/>
            <w:bottom w:val="none" w:sz="0" w:space="0" w:color="auto"/>
            <w:right w:val="none" w:sz="0" w:space="0" w:color="auto"/>
          </w:divBdr>
        </w:div>
        <w:div w:id="9097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Sledge, Marci</dc:creator>
  <cp:keywords/>
  <dc:description/>
  <cp:lastModifiedBy>Sledge, Marci</cp:lastModifiedBy>
  <cp:revision>11</cp:revision>
  <cp:lastPrinted>2018-11-12T17:35:00Z</cp:lastPrinted>
  <dcterms:created xsi:type="dcterms:W3CDTF">2018-11-14T16:49:00Z</dcterms:created>
  <dcterms:modified xsi:type="dcterms:W3CDTF">2018-12-05T18:27:00Z</dcterms:modified>
</cp:coreProperties>
</file>